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34EEB" w14:textId="7ABACF18" w:rsidR="00D90E34" w:rsidRDefault="00C10C3B">
      <w:bookmarkStart w:id="0" w:name="_Hlk210844274"/>
      <w:bookmarkStart w:id="1" w:name="_Hlk211162844"/>
      <w:r>
        <w:t>Does ChatGPT refer with Names?</w:t>
      </w:r>
      <w:r w:rsidR="00451F84">
        <w:t xml:space="preserve"> </w:t>
      </w:r>
      <w:r w:rsidR="00964EAE">
        <w:t>Design Intention and Derivative Reference in Large Language Models</w:t>
      </w:r>
      <w:r w:rsidR="00B40BB9">
        <w:t>*</w:t>
      </w:r>
    </w:p>
    <w:bookmarkEnd w:id="0"/>
    <w:p w14:paraId="1C39030F" w14:textId="77777777" w:rsidR="008D2B69" w:rsidRDefault="008D2B69" w:rsidP="008D2B69">
      <w:pPr>
        <w:spacing w:after="0" w:line="240" w:lineRule="auto"/>
      </w:pPr>
      <w:r>
        <w:t>Samuel C. Wheeler III</w:t>
      </w:r>
    </w:p>
    <w:p w14:paraId="52370FFE" w14:textId="77777777" w:rsidR="008D2B69" w:rsidRDefault="008D2B69" w:rsidP="008D2B69">
      <w:pPr>
        <w:spacing w:after="0" w:line="240" w:lineRule="auto"/>
      </w:pPr>
      <w:r>
        <w:t>Professor Emeritus</w:t>
      </w:r>
    </w:p>
    <w:p w14:paraId="256D704C" w14:textId="35322BFF" w:rsidR="008D2B69" w:rsidRDefault="008D2B69" w:rsidP="008D2B69">
      <w:pPr>
        <w:spacing w:after="0" w:line="240" w:lineRule="auto"/>
      </w:pPr>
      <w:r>
        <w:t>University of Connecticut</w:t>
      </w:r>
      <w:r w:rsidR="00964EAE">
        <w:t xml:space="preserve"> </w:t>
      </w:r>
    </w:p>
    <w:p w14:paraId="3B90F6B9" w14:textId="77777777" w:rsidR="00EB60EE" w:rsidRDefault="00EB60EE" w:rsidP="008D2B69">
      <w:pPr>
        <w:spacing w:after="0" w:line="240" w:lineRule="auto"/>
      </w:pPr>
    </w:p>
    <w:p w14:paraId="50022E14" w14:textId="7EAE92EC" w:rsidR="00EB60EE" w:rsidRDefault="00EB60EE" w:rsidP="008D2B69">
      <w:pPr>
        <w:spacing w:after="0" w:line="240" w:lineRule="auto"/>
      </w:pPr>
      <w:r>
        <w:tab/>
      </w:r>
    </w:p>
    <w:p w14:paraId="664FBE00" w14:textId="72E721C9" w:rsidR="008D2B69" w:rsidRDefault="00811D35" w:rsidP="009F540E">
      <w:pPr>
        <w:spacing w:after="0" w:line="360" w:lineRule="auto"/>
      </w:pPr>
      <w:r>
        <w:tab/>
        <w:t xml:space="preserve">Many writers discussing Artificial Intelligence argue that what a Large Language Model produces are not sentences with truth-values, but rather “stochastic parrotings” that can be interpreted as true or false, but in the way that </w:t>
      </w:r>
      <w:r w:rsidR="00F274FB">
        <w:t xml:space="preserve">Daniel Webster interpreted the Old Man in the Mountain as a sculpture by God, with a message for humanity. Steffen Koch has argued that names used by LLMs refer in virtue of Kripkean communication-chains connected their answers </w:t>
      </w:r>
      <w:r w:rsidR="00101671">
        <w:t xml:space="preserve">to the intended referents of names by people who made the posts in the training data. </w:t>
      </w:r>
      <w:r w:rsidR="00AA223F">
        <w:t xml:space="preserve">I argue that although </w:t>
      </w:r>
      <w:r w:rsidR="00101671">
        <w:t>an LLM</w:t>
      </w:r>
      <w:r w:rsidR="00AA223F">
        <w:t>’s uses of names are not connected to human communication chains, its outputs can nonetheless have meaning and truth-value by virtue of design</w:t>
      </w:r>
      <w:r w:rsidR="00101671">
        <w:t>-intentions of the programmers. In Millikan’s</w:t>
      </w:r>
      <w:r w:rsidR="00101671">
        <w:rPr>
          <w:rStyle w:val="FootnoteReference"/>
        </w:rPr>
        <w:footnoteReference w:id="1"/>
      </w:r>
      <w:r w:rsidR="00101671">
        <w:t xml:space="preserve"> terms, an LLM has a proper function, intended by its designers.</w:t>
      </w:r>
      <w:r w:rsidR="009F540E">
        <w:t xml:space="preserve"> It is designed to yield true sentences relevant to particular queries.</w:t>
      </w:r>
    </w:p>
    <w:p w14:paraId="482B2567" w14:textId="77777777" w:rsidR="008D2B69" w:rsidRDefault="008D2B69" w:rsidP="008D2B69">
      <w:pPr>
        <w:spacing w:line="360" w:lineRule="auto"/>
      </w:pPr>
      <w:r>
        <w:t>1) Background: Frege, Searle, Kripke</w:t>
      </w:r>
    </w:p>
    <w:p w14:paraId="4302D58C" w14:textId="40AF4A1F" w:rsidR="00E600D6" w:rsidRDefault="008D2B69" w:rsidP="008D2B69">
      <w:pPr>
        <w:spacing w:line="360" w:lineRule="auto"/>
      </w:pPr>
      <w:r>
        <w:tab/>
        <w:t>Philosophical discussions of the reference of names, from Frege to Searle sought to explain the meaning of proper names by what amounts to an associated description. Frege</w:t>
      </w:r>
      <w:r w:rsidR="00C87D68">
        <w:t xml:space="preserve"> (1892)</w:t>
      </w:r>
      <w:r w:rsidR="00C87D68">
        <w:rPr>
          <w:rStyle w:val="FootnoteReference"/>
        </w:rPr>
        <w:footnoteReference w:id="2"/>
      </w:r>
      <w:r>
        <w:t xml:space="preserve"> thought different speakers might have different senses for proper names but, as long as the reference was the same, that was tolerable in natural languages. The reference is the same if the</w:t>
      </w:r>
      <w:r w:rsidR="00B151B9">
        <w:t xml:space="preserve"> speakers’</w:t>
      </w:r>
      <w:r>
        <w:t xml:space="preserve"> different senses in fact </w:t>
      </w:r>
      <w:r w:rsidR="00E600D6">
        <w:t>have</w:t>
      </w:r>
      <w:r>
        <w:t xml:space="preserve"> the same referent. </w:t>
      </w:r>
    </w:p>
    <w:p w14:paraId="3A46B623" w14:textId="49EA71A5" w:rsidR="008D2B69" w:rsidRDefault="008D2B69" w:rsidP="00E600D6">
      <w:pPr>
        <w:spacing w:line="360" w:lineRule="auto"/>
        <w:ind w:firstLine="720"/>
      </w:pPr>
      <w:r>
        <w:t>Searle</w:t>
      </w:r>
      <w:r w:rsidR="00B151B9">
        <w:t>’s</w:t>
      </w:r>
      <w:r>
        <w:t xml:space="preserve"> (1958)</w:t>
      </w:r>
      <w:r w:rsidR="00263BE0">
        <w:t xml:space="preserve"> account of the meaning of names </w:t>
      </w:r>
      <w:r w:rsidR="00C87D68">
        <w:t>in a common language,</w:t>
      </w:r>
      <w:r>
        <w:t xml:space="preserve"> argued that the meaning of a name is a weighted disjunction of distinguishing characteristics</w:t>
      </w:r>
      <w:r w:rsidR="00263BE0">
        <w:t>, true definite descriptions</w:t>
      </w:r>
      <w:r>
        <w:t xml:space="preserve">. </w:t>
      </w:r>
      <w:r w:rsidR="00F04DBA">
        <w:t xml:space="preserve">A speaker knows the meaning of a name if that speaker knows that disjunction. </w:t>
      </w:r>
      <w:r>
        <w:t xml:space="preserve">One speaker may know Aristotle was the teacher of Alexander. Another may only know Aristotle was </w:t>
      </w:r>
      <w:r>
        <w:lastRenderedPageBreak/>
        <w:t xml:space="preserve">the most famous philosopher to come from Stagira. A third speaker may know he wrote the </w:t>
      </w:r>
      <w:r w:rsidRPr="00D44492">
        <w:rPr>
          <w:i/>
          <w:iCs/>
        </w:rPr>
        <w:t xml:space="preserve">Nichomachean Ethics </w:t>
      </w:r>
      <w:r>
        <w:t>because that information was on the syllabus. They all can refer to Aristotle because the meaning of “Aristotle” is, roughly, a possibly weighted disjunction of such distinguishing characteristics which allow speakers to determine a referent of a name in order to make claims about its bearer.</w:t>
      </w:r>
      <w:r w:rsidR="00B151B9">
        <w:t xml:space="preserve"> This disjunction is the shared meaning of “Aristotle” in the common language “English,”</w:t>
      </w:r>
    </w:p>
    <w:p w14:paraId="45C62EC3" w14:textId="515021FF" w:rsidR="008D2B69" w:rsidRDefault="008D2B69" w:rsidP="008D2B69">
      <w:pPr>
        <w:spacing w:line="360" w:lineRule="auto"/>
      </w:pPr>
      <w:r>
        <w:tab/>
        <w:t xml:space="preserve">Kripke (1980) gave persuasive arguments that </w:t>
      </w:r>
      <w:r w:rsidR="002E6857">
        <w:t>no</w:t>
      </w:r>
      <w:r w:rsidR="00C87D68">
        <w:t xml:space="preserve"> description-</w:t>
      </w:r>
      <w:r w:rsidR="00E33467">
        <w:t>theory</w:t>
      </w:r>
      <w:r>
        <w:t xml:space="preserve"> of how names refer to individuals fit </w:t>
      </w:r>
      <w:r w:rsidR="00E33467">
        <w:t>how names refer to individuals</w:t>
      </w:r>
      <w:r>
        <w:t>. A person can refer to Albert Einstein by “Einstein” even though the only thing he “knows” about Einstein is that he invented t</w:t>
      </w:r>
      <w:r w:rsidR="002E6857">
        <w:t>he</w:t>
      </w:r>
      <w:r>
        <w:t xml:space="preserve"> atomic bomb. People can refer to Cicero when all they know is that he was a Roman orator, “without any pretension to think that there was only one famous Roman orator.”</w:t>
      </w:r>
      <w:r w:rsidR="002E6857">
        <w:rPr>
          <w:rStyle w:val="FootnoteReference"/>
        </w:rPr>
        <w:footnoteReference w:id="3"/>
      </w:r>
      <w:r w:rsidR="002E6857">
        <w:t xml:space="preserve"> </w:t>
      </w:r>
      <w:r>
        <w:t>Having heard a conversation about Botticelli, I can report that “They were talking about Botticelli” and refer to Botticelli, even though I have the impression that Botticelli is a kind of pasta.</w:t>
      </w:r>
    </w:p>
    <w:p w14:paraId="5EFCC4B5" w14:textId="77777777" w:rsidR="008D2B69" w:rsidRDefault="008D2B69" w:rsidP="008D2B69">
      <w:pPr>
        <w:spacing w:line="360" w:lineRule="auto"/>
      </w:pPr>
      <w:r>
        <w:tab/>
        <w:t>Kripke presents a picture</w:t>
      </w:r>
      <w:r>
        <w:rPr>
          <w:rStyle w:val="FootnoteReference"/>
        </w:rPr>
        <w:footnoteReference w:id="4"/>
      </w:r>
      <w:r>
        <w:t xml:space="preserve"> of how names refer that relies on chains of connection to uses of names, where a speaker refers to what another speaker referred to, and so on, ending in a demonstration of an individual. “A certain passage of communication reaching ultimately to the man himself does reach the speaker” (page 91) even though the speaker has no information about the bearer of the name and may not remember when or where or from whom he heard the name. Reference of names depends on facts about the chain, not on information.</w:t>
      </w:r>
    </w:p>
    <w:p w14:paraId="08F683A2" w14:textId="48607944" w:rsidR="008D2B69" w:rsidRDefault="008D2B69" w:rsidP="008D2B69">
      <w:pPr>
        <w:spacing w:line="360" w:lineRule="auto"/>
      </w:pPr>
      <w:r>
        <w:t>2) Intention</w:t>
      </w:r>
      <w:r w:rsidR="007C6CF1">
        <w:t>,</w:t>
      </w:r>
      <w:r>
        <w:t xml:space="preserve"> </w:t>
      </w:r>
      <w:r w:rsidR="008D6607">
        <w:t>reference via programs,</w:t>
      </w:r>
      <w:r>
        <w:t xml:space="preserve"> and LLMs</w:t>
      </w:r>
    </w:p>
    <w:p w14:paraId="70352487" w14:textId="77777777" w:rsidR="00BA5EAA" w:rsidRDefault="008D6607" w:rsidP="008D6607">
      <w:pPr>
        <w:spacing w:line="360" w:lineRule="auto"/>
        <w:rPr>
          <w:color w:val="1F1F1F"/>
        </w:rPr>
      </w:pPr>
      <w:r>
        <w:tab/>
        <w:t xml:space="preserve">In familiar communications generated by programs, via e-mail, for instance, there is a connection to an intentional inscription, and a plausible chain of communication. </w:t>
      </w:r>
      <w:r w:rsidR="008D2B69" w:rsidRPr="00CA2E70">
        <w:t xml:space="preserve">Suppose my son and I, both Samuels, share an e-mail account. We both get e-mails from Bank of America, </w:t>
      </w:r>
      <w:r w:rsidR="008D2B69">
        <w:t>“</w:t>
      </w:r>
      <w:r w:rsidR="008D2B69" w:rsidRPr="00CA2E70">
        <w:rPr>
          <w:color w:val="1F1F1F"/>
        </w:rPr>
        <w:t>Message for SAMUEL: You’ve scored the chance to shop for your next car.</w:t>
      </w:r>
      <w:r w:rsidR="008D2B69">
        <w:rPr>
          <w:color w:val="1F1F1F"/>
        </w:rPr>
        <w:t>” “Samuel” refers determinately either to me or to my son, unambiguously. But no human can be said to have either of us in mind.</w:t>
      </w:r>
      <w:r w:rsidR="00CF5B52">
        <w:rPr>
          <w:color w:val="1F1F1F"/>
        </w:rPr>
        <w:t xml:space="preserve"> When I filled out the form at the bank, I meant myself by “Samuel,” and the bank’s computer took it from there.</w:t>
      </w:r>
      <w:r w:rsidR="008D2B69">
        <w:rPr>
          <w:color w:val="1F1F1F"/>
        </w:rPr>
        <w:t xml:space="preserve"> “Samuel” in such a message refers either to me or to my son. </w:t>
      </w:r>
      <w:r w:rsidR="008D2B69">
        <w:rPr>
          <w:color w:val="1F1F1F"/>
        </w:rPr>
        <w:lastRenderedPageBreak/>
        <w:t>But the messages are meaningful, and some general intentions of a programmer and employees of Bank of America bring it about that the “Samuel”s refer to individuals.</w:t>
      </w:r>
    </w:p>
    <w:p w14:paraId="4713023C" w14:textId="53C7BF9E" w:rsidR="0073205E" w:rsidRDefault="00BA321C" w:rsidP="0073205E">
      <w:pPr>
        <w:spacing w:beforeAutospacing="1" w:after="100" w:afterAutospacing="1" w:line="360" w:lineRule="auto"/>
        <w:ind w:firstLine="720"/>
        <w:rPr>
          <w:rFonts w:eastAsia="Times New Roman"/>
        </w:rPr>
      </w:pPr>
      <w:r>
        <w:rPr>
          <w:rFonts w:eastAsia="Times New Roman"/>
        </w:rPr>
        <w:t>That</w:t>
      </w:r>
      <w:r w:rsidR="00BA5EAA">
        <w:rPr>
          <w:rFonts w:eastAsia="Times New Roman"/>
        </w:rPr>
        <w:t xml:space="preserve"> these messages </w:t>
      </w:r>
      <w:r>
        <w:rPr>
          <w:rFonts w:eastAsia="Times New Roman"/>
        </w:rPr>
        <w:t>refer, and to different</w:t>
      </w:r>
      <w:r w:rsidR="00BA5EAA">
        <w:rPr>
          <w:rFonts w:eastAsia="Times New Roman"/>
        </w:rPr>
        <w:t xml:space="preserve"> </w:t>
      </w:r>
      <w:r w:rsidR="00BA5EAA" w:rsidRPr="00814D95">
        <w:rPr>
          <w:rFonts w:eastAsia="Times New Roman"/>
        </w:rPr>
        <w:t>Samuel</w:t>
      </w:r>
      <w:r w:rsidR="00BA5EAA">
        <w:rPr>
          <w:rFonts w:eastAsia="Times New Roman"/>
        </w:rPr>
        <w:t xml:space="preserve">s </w:t>
      </w:r>
      <w:r>
        <w:rPr>
          <w:rFonts w:eastAsia="Times New Roman"/>
        </w:rPr>
        <w:t>on different occasions</w:t>
      </w:r>
      <w:r w:rsidR="00BA5EAA">
        <w:rPr>
          <w:rFonts w:eastAsia="Times New Roman"/>
        </w:rPr>
        <w:t>, is not a state of any individual’s mind, but a case of what</w:t>
      </w:r>
      <w:r w:rsidR="00BA5EAA" w:rsidRPr="00814D95">
        <w:rPr>
          <w:rFonts w:eastAsia="Times New Roman"/>
        </w:rPr>
        <w:t xml:space="preserve"> Searle (1990) calls </w:t>
      </w:r>
      <w:r w:rsidR="00BA5EAA" w:rsidRPr="00814D95">
        <w:rPr>
          <w:rFonts w:eastAsia="Times New Roman"/>
          <w:i/>
          <w:iCs/>
        </w:rPr>
        <w:t>collective intentionality</w:t>
      </w:r>
      <w:r w:rsidR="00BA5EAA" w:rsidRPr="00814D95">
        <w:rPr>
          <w:rFonts w:eastAsia="Times New Roman"/>
        </w:rPr>
        <w:t>.</w:t>
      </w:r>
      <w:r w:rsidR="00B705E6">
        <w:rPr>
          <w:rStyle w:val="FootnoteReference"/>
          <w:rFonts w:eastAsia="Times New Roman"/>
        </w:rPr>
        <w:footnoteReference w:id="5"/>
      </w:r>
      <w:r w:rsidR="00BA5EAA" w:rsidRPr="00814D95">
        <w:rPr>
          <w:rFonts w:eastAsia="Times New Roman"/>
        </w:rPr>
        <w:t xml:space="preserve"> Bank </w:t>
      </w:r>
      <w:r w:rsidR="00BA5EAA">
        <w:rPr>
          <w:rFonts w:eastAsia="Times New Roman"/>
        </w:rPr>
        <w:t>of America and its clients</w:t>
      </w:r>
      <w:r w:rsidR="00C410CF">
        <w:rPr>
          <w:rFonts w:eastAsia="Times New Roman"/>
        </w:rPr>
        <w:t xml:space="preserve"> are in a shared project </w:t>
      </w:r>
      <w:r w:rsidR="00BA5EAA" w:rsidRPr="00814D95">
        <w:rPr>
          <w:rFonts w:eastAsia="Times New Roman"/>
        </w:rPr>
        <w:t>embod</w:t>
      </w:r>
      <w:r w:rsidR="00C410CF">
        <w:rPr>
          <w:rFonts w:eastAsia="Times New Roman"/>
        </w:rPr>
        <w:t>ying</w:t>
      </w:r>
      <w:r w:rsidR="00BA5EAA" w:rsidRPr="00814D95">
        <w:rPr>
          <w:rFonts w:eastAsia="Times New Roman"/>
        </w:rPr>
        <w:t xml:space="preserve"> </w:t>
      </w:r>
      <w:r w:rsidR="00C410CF">
        <w:rPr>
          <w:rFonts w:eastAsia="Times New Roman"/>
        </w:rPr>
        <w:t xml:space="preserve">a </w:t>
      </w:r>
      <w:r w:rsidR="00BA5EAA" w:rsidRPr="00814D95">
        <w:rPr>
          <w:rFonts w:eastAsia="Times New Roman"/>
        </w:rPr>
        <w:t xml:space="preserve">shared intentions that </w:t>
      </w:r>
      <w:r w:rsidR="00C410CF">
        <w:rPr>
          <w:rFonts w:eastAsia="Times New Roman"/>
        </w:rPr>
        <w:t>these “Samuel”</w:t>
      </w:r>
      <w:r w:rsidR="00BA5EAA" w:rsidRPr="00814D95">
        <w:rPr>
          <w:rFonts w:eastAsia="Times New Roman"/>
        </w:rPr>
        <w:t xml:space="preserve"> inscriptions </w:t>
      </w:r>
      <w:r w:rsidR="00C410CF">
        <w:rPr>
          <w:rFonts w:eastAsia="Times New Roman"/>
        </w:rPr>
        <w:t xml:space="preserve">refer to particular individuals. </w:t>
      </w:r>
      <w:r w:rsidR="00BA5EAA" w:rsidRPr="00814D95">
        <w:rPr>
          <w:rFonts w:eastAsia="Times New Roman"/>
        </w:rPr>
        <w:t>These standing, socially distributed intentions secure reference even when no individual consciously entertains them.</w:t>
      </w:r>
    </w:p>
    <w:p w14:paraId="4B977067" w14:textId="33FB3452" w:rsidR="00BA5EAA" w:rsidRDefault="008D2B69" w:rsidP="00706451">
      <w:pPr>
        <w:spacing w:beforeAutospacing="1" w:after="0" w:line="360" w:lineRule="auto"/>
        <w:rPr>
          <w:b/>
          <w:bCs/>
          <w:color w:val="1F1F1F"/>
        </w:rPr>
      </w:pPr>
      <w:r>
        <w:rPr>
          <w:color w:val="1F1F1F"/>
        </w:rPr>
        <w:tab/>
        <w:t>ChatGPT</w:t>
      </w:r>
      <w:r w:rsidR="00802756">
        <w:rPr>
          <w:color w:val="1F1F1F"/>
        </w:rPr>
        <w:t xml:space="preserve"> does not connect to referents of names via communication-chains to referent in the posts it is trained on</w:t>
      </w:r>
      <w:r>
        <w:rPr>
          <w:color w:val="1F1F1F"/>
        </w:rPr>
        <w:t xml:space="preserve">. </w:t>
      </w:r>
      <w:r w:rsidR="007C6CF1">
        <w:rPr>
          <w:color w:val="1F1F1F"/>
        </w:rPr>
        <w:t>It is trained on every inscription</w:t>
      </w:r>
      <w:r w:rsidR="00802756">
        <w:rPr>
          <w:color w:val="1F1F1F"/>
        </w:rPr>
        <w:t xml:space="preserve"> present </w:t>
      </w:r>
      <w:r w:rsidR="007C6CF1">
        <w:rPr>
          <w:color w:val="1F1F1F"/>
        </w:rPr>
        <w:t>on the internet</w:t>
      </w:r>
      <w:r w:rsidR="00802756">
        <w:rPr>
          <w:color w:val="1F1F1F"/>
        </w:rPr>
        <w:t xml:space="preserve"> at a moment</w:t>
      </w:r>
      <w:r w:rsidR="007C6CF1">
        <w:rPr>
          <w:color w:val="1F1F1F"/>
        </w:rPr>
        <w:t>. On the basis of that training, with some more steps, it is able to produce amazingly good responses to questions etc.</w:t>
      </w:r>
      <w:r w:rsidR="00802756">
        <w:rPr>
          <w:color w:val="1F1F1F"/>
        </w:rPr>
        <w:t xml:space="preserve"> N</w:t>
      </w:r>
      <w:r>
        <w:rPr>
          <w:color w:val="1F1F1F"/>
        </w:rPr>
        <w:t>umerous writers</w:t>
      </w:r>
      <w:r w:rsidR="00802756">
        <w:rPr>
          <w:rStyle w:val="FootnoteReference"/>
          <w:color w:val="1F1F1F"/>
        </w:rPr>
        <w:footnoteReference w:id="6"/>
      </w:r>
      <w:r>
        <w:rPr>
          <w:color w:val="1F1F1F"/>
        </w:rPr>
        <w:t xml:space="preserve"> have argued that the result is “Babbling Stochastic Parrot”ing, not meaningful language. ChatGPT’s “answers” to queries and “accounts” of </w:t>
      </w:r>
      <w:r w:rsidR="00802756">
        <w:rPr>
          <w:color w:val="1F1F1F"/>
        </w:rPr>
        <w:t>Bell’s theorem</w:t>
      </w:r>
      <w:r>
        <w:rPr>
          <w:color w:val="1F1F1F"/>
        </w:rPr>
        <w:t xml:space="preserve"> can be </w:t>
      </w:r>
      <w:r w:rsidRPr="007C6CF1">
        <w:rPr>
          <w:i/>
          <w:iCs/>
          <w:color w:val="1F1F1F"/>
        </w:rPr>
        <w:t>interpreted</w:t>
      </w:r>
      <w:r>
        <w:rPr>
          <w:color w:val="1F1F1F"/>
        </w:rPr>
        <w:t xml:space="preserve"> as meaningful language, just as haruspication interprets patterns in sheep livers as messages about the future. But actually nothing is being communicated. In the use of a name</w:t>
      </w:r>
      <w:r w:rsidR="00915DC2">
        <w:rPr>
          <w:color w:val="1F1F1F"/>
        </w:rPr>
        <w:t>,</w:t>
      </w:r>
      <w:r>
        <w:rPr>
          <w:color w:val="1F1F1F"/>
        </w:rPr>
        <w:t xml:space="preserve"> </w:t>
      </w:r>
      <w:r w:rsidR="00915DC2">
        <w:rPr>
          <w:color w:val="1F1F1F"/>
        </w:rPr>
        <w:t>n</w:t>
      </w:r>
      <w:r>
        <w:rPr>
          <w:color w:val="1F1F1F"/>
        </w:rPr>
        <w:t>o referring intention is present, even very indirectly</w:t>
      </w:r>
      <w:r w:rsidR="004347E6">
        <w:rPr>
          <w:color w:val="1F1F1F"/>
        </w:rPr>
        <w:t>, as so</w:t>
      </w:r>
      <w:r>
        <w:rPr>
          <w:color w:val="1F1F1F"/>
        </w:rPr>
        <w:t>me general referential intention</w:t>
      </w:r>
      <w:r w:rsidR="004347E6">
        <w:rPr>
          <w:color w:val="1F1F1F"/>
        </w:rPr>
        <w:t>s</w:t>
      </w:r>
      <w:r>
        <w:rPr>
          <w:color w:val="1F1F1F"/>
        </w:rPr>
        <w:t xml:space="preserve"> makes the “Samuel”s above </w:t>
      </w:r>
      <w:r w:rsidR="004347E6">
        <w:rPr>
          <w:color w:val="1F1F1F"/>
        </w:rPr>
        <w:t xml:space="preserve">plausibly refer. That remote intention </w:t>
      </w:r>
      <w:r>
        <w:rPr>
          <w:color w:val="1F1F1F"/>
        </w:rPr>
        <w:t>is lacking with ChatGPT.</w:t>
      </w:r>
    </w:p>
    <w:p w14:paraId="39F7B824" w14:textId="17542DCA" w:rsidR="008D2B69" w:rsidRDefault="008D2B69" w:rsidP="00706451">
      <w:pPr>
        <w:pStyle w:val="Heading2"/>
        <w:shd w:val="clear" w:color="auto" w:fill="FFFFFF"/>
        <w:spacing w:before="0" w:beforeAutospacing="0" w:after="0" w:afterAutospacing="0" w:line="360" w:lineRule="auto"/>
        <w:rPr>
          <w:b w:val="0"/>
          <w:bCs w:val="0"/>
          <w:sz w:val="24"/>
          <w:szCs w:val="24"/>
        </w:rPr>
      </w:pPr>
      <w:r>
        <w:rPr>
          <w:b w:val="0"/>
          <w:bCs w:val="0"/>
          <w:color w:val="1F1F1F"/>
          <w:sz w:val="24"/>
          <w:szCs w:val="24"/>
        </w:rPr>
        <w:tab/>
        <w:t xml:space="preserve">Koch (2025) argues that, on the Kripkean conception of reference, </w:t>
      </w:r>
      <w:r w:rsidR="00FE1536">
        <w:rPr>
          <w:b w:val="0"/>
          <w:bCs w:val="0"/>
          <w:color w:val="1F1F1F"/>
          <w:sz w:val="24"/>
          <w:szCs w:val="24"/>
        </w:rPr>
        <w:t>an LLM’s</w:t>
      </w:r>
      <w:r>
        <w:rPr>
          <w:b w:val="0"/>
          <w:bCs w:val="0"/>
          <w:color w:val="1F1F1F"/>
          <w:sz w:val="24"/>
          <w:szCs w:val="24"/>
        </w:rPr>
        <w:t xml:space="preserve"> references </w:t>
      </w:r>
      <w:r w:rsidR="00FE1536">
        <w:rPr>
          <w:b w:val="0"/>
          <w:bCs w:val="0"/>
          <w:color w:val="1F1F1F"/>
          <w:sz w:val="24"/>
          <w:szCs w:val="24"/>
        </w:rPr>
        <w:t xml:space="preserve">by means </w:t>
      </w:r>
      <w:r>
        <w:rPr>
          <w:b w:val="0"/>
          <w:bCs w:val="0"/>
          <w:color w:val="1F1F1F"/>
          <w:sz w:val="24"/>
          <w:szCs w:val="24"/>
        </w:rPr>
        <w:t xml:space="preserve">of names </w:t>
      </w:r>
      <w:r w:rsidR="00FE1536">
        <w:rPr>
          <w:b w:val="0"/>
          <w:bCs w:val="0"/>
          <w:color w:val="1F1F1F"/>
          <w:sz w:val="24"/>
          <w:szCs w:val="24"/>
        </w:rPr>
        <w:t>rests on</w:t>
      </w:r>
      <w:r>
        <w:rPr>
          <w:b w:val="0"/>
          <w:bCs w:val="0"/>
          <w:color w:val="1F1F1F"/>
          <w:sz w:val="24"/>
          <w:szCs w:val="24"/>
        </w:rPr>
        <w:t xml:space="preserve"> the kind of borrowing from another’s reference that allows a person whose knowledge of Einstein consists of the mis-information that he invented the atomic bomb. </w:t>
      </w:r>
      <w:r w:rsidR="00706451">
        <w:rPr>
          <w:b w:val="0"/>
          <w:bCs w:val="0"/>
          <w:color w:val="1F1F1F"/>
          <w:sz w:val="24"/>
          <w:szCs w:val="24"/>
        </w:rPr>
        <w:t xml:space="preserve">His argument misunderstands how internet postings are used as data in n LLM. </w:t>
      </w:r>
    </w:p>
    <w:p w14:paraId="633751E6" w14:textId="62282619" w:rsidR="00421FA7" w:rsidRDefault="00DB5E5E" w:rsidP="00421FA7">
      <w:pPr>
        <w:pStyle w:val="Heading2"/>
        <w:shd w:val="clear" w:color="auto" w:fill="FFFFFF"/>
        <w:spacing w:before="0" w:beforeAutospacing="0" w:after="0" w:afterAutospacing="0" w:line="360" w:lineRule="auto"/>
        <w:rPr>
          <w:b w:val="0"/>
          <w:bCs w:val="0"/>
          <w:sz w:val="24"/>
          <w:szCs w:val="24"/>
        </w:rPr>
      </w:pPr>
      <w:r>
        <w:rPr>
          <w:b w:val="0"/>
          <w:bCs w:val="0"/>
          <w:sz w:val="24"/>
          <w:szCs w:val="24"/>
        </w:rPr>
        <w:t>3</w:t>
      </w:r>
      <w:r w:rsidR="00421FA7">
        <w:rPr>
          <w:b w:val="0"/>
          <w:bCs w:val="0"/>
          <w:sz w:val="24"/>
          <w:szCs w:val="24"/>
        </w:rPr>
        <w:t>) Processing postings</w:t>
      </w:r>
    </w:p>
    <w:p w14:paraId="72465B7A" w14:textId="31479820" w:rsidR="00290564" w:rsidRPr="00613C9A" w:rsidRDefault="008B2278" w:rsidP="00162F4B">
      <w:pPr>
        <w:pStyle w:val="Heading2"/>
        <w:shd w:val="clear" w:color="auto" w:fill="FFFFFF"/>
        <w:spacing w:before="0" w:beforeAutospacing="0" w:after="0" w:afterAutospacing="0" w:line="360" w:lineRule="auto"/>
        <w:rPr>
          <w:b w:val="0"/>
          <w:bCs w:val="0"/>
          <w:sz w:val="24"/>
          <w:szCs w:val="24"/>
        </w:rPr>
      </w:pPr>
      <w:r>
        <w:rPr>
          <w:b w:val="0"/>
          <w:bCs w:val="0"/>
          <w:sz w:val="24"/>
          <w:szCs w:val="24"/>
        </w:rPr>
        <w:tab/>
      </w:r>
      <w:r w:rsidR="005E3311">
        <w:rPr>
          <w:b w:val="0"/>
          <w:bCs w:val="0"/>
          <w:sz w:val="24"/>
          <w:szCs w:val="24"/>
        </w:rPr>
        <w:t xml:space="preserve">ChatGPT processes texts posted on the internet. </w:t>
      </w:r>
      <w:r>
        <w:rPr>
          <w:b w:val="0"/>
          <w:bCs w:val="0"/>
          <w:sz w:val="24"/>
          <w:szCs w:val="24"/>
        </w:rPr>
        <w:t xml:space="preserve">Koch’s argument </w:t>
      </w:r>
      <w:r w:rsidR="00062C50">
        <w:rPr>
          <w:b w:val="0"/>
          <w:bCs w:val="0"/>
          <w:sz w:val="24"/>
          <w:szCs w:val="24"/>
        </w:rPr>
        <w:t xml:space="preserve">takes that processing to connect with postings </w:t>
      </w:r>
      <w:r w:rsidR="00062C50" w:rsidRPr="005957D3">
        <w:rPr>
          <w:b w:val="0"/>
          <w:bCs w:val="0"/>
          <w:i/>
          <w:iCs/>
          <w:sz w:val="24"/>
          <w:szCs w:val="24"/>
        </w:rPr>
        <w:t xml:space="preserve">as </w:t>
      </w:r>
      <w:r w:rsidR="009E4D6D" w:rsidRPr="005957D3">
        <w:rPr>
          <w:b w:val="0"/>
          <w:bCs w:val="0"/>
          <w:i/>
          <w:iCs/>
          <w:sz w:val="24"/>
          <w:szCs w:val="24"/>
        </w:rPr>
        <w:t xml:space="preserve">sentences </w:t>
      </w:r>
      <w:r w:rsidR="00290564" w:rsidRPr="005957D3">
        <w:rPr>
          <w:b w:val="0"/>
          <w:bCs w:val="0"/>
          <w:i/>
          <w:iCs/>
          <w:sz w:val="24"/>
          <w:szCs w:val="24"/>
        </w:rPr>
        <w:t xml:space="preserve">with </w:t>
      </w:r>
      <w:r w:rsidR="009E4D6D" w:rsidRPr="005957D3">
        <w:rPr>
          <w:b w:val="0"/>
          <w:bCs w:val="0"/>
          <w:i/>
          <w:iCs/>
          <w:sz w:val="24"/>
          <w:szCs w:val="24"/>
        </w:rPr>
        <w:t>intended referents of names</w:t>
      </w:r>
      <w:r w:rsidR="009E4D6D">
        <w:rPr>
          <w:b w:val="0"/>
          <w:bCs w:val="0"/>
          <w:sz w:val="24"/>
          <w:szCs w:val="24"/>
        </w:rPr>
        <w:t>.</w:t>
      </w:r>
      <w:r w:rsidR="0023741B">
        <w:rPr>
          <w:b w:val="0"/>
          <w:bCs w:val="0"/>
          <w:sz w:val="24"/>
          <w:szCs w:val="24"/>
        </w:rPr>
        <w:t xml:space="preserve"> </w:t>
      </w:r>
      <w:r w:rsidR="00290564">
        <w:rPr>
          <w:b w:val="0"/>
          <w:bCs w:val="0"/>
          <w:sz w:val="24"/>
          <w:szCs w:val="24"/>
        </w:rPr>
        <w:t xml:space="preserve">By training on such postings, </w:t>
      </w:r>
      <w:r w:rsidR="005957D3">
        <w:rPr>
          <w:b w:val="0"/>
          <w:bCs w:val="0"/>
          <w:sz w:val="24"/>
          <w:szCs w:val="24"/>
        </w:rPr>
        <w:t>Koch a</w:t>
      </w:r>
      <w:r w:rsidR="00F01C98">
        <w:rPr>
          <w:b w:val="0"/>
          <w:bCs w:val="0"/>
          <w:sz w:val="24"/>
          <w:szCs w:val="24"/>
        </w:rPr>
        <w:t>rgu</w:t>
      </w:r>
      <w:r w:rsidR="005957D3">
        <w:rPr>
          <w:b w:val="0"/>
          <w:bCs w:val="0"/>
          <w:sz w:val="24"/>
          <w:szCs w:val="24"/>
        </w:rPr>
        <w:t>es that an LLM</w:t>
      </w:r>
      <w:r w:rsidR="00290564">
        <w:rPr>
          <w:b w:val="0"/>
          <w:bCs w:val="0"/>
          <w:sz w:val="24"/>
          <w:szCs w:val="24"/>
        </w:rPr>
        <w:t xml:space="preserve"> inherits the referents</w:t>
      </w:r>
      <w:r w:rsidR="005957D3">
        <w:rPr>
          <w:b w:val="0"/>
          <w:bCs w:val="0"/>
          <w:sz w:val="24"/>
          <w:szCs w:val="24"/>
        </w:rPr>
        <w:t xml:space="preserve"> of individual posts</w:t>
      </w:r>
      <w:r w:rsidR="00290564">
        <w:rPr>
          <w:b w:val="0"/>
          <w:bCs w:val="0"/>
          <w:sz w:val="24"/>
          <w:szCs w:val="24"/>
        </w:rPr>
        <w:t>, j</w:t>
      </w:r>
      <w:r w:rsidR="004347E6">
        <w:rPr>
          <w:b w:val="0"/>
          <w:bCs w:val="0"/>
          <w:sz w:val="24"/>
          <w:szCs w:val="24"/>
        </w:rPr>
        <w:t xml:space="preserve">ust as humans </w:t>
      </w:r>
      <w:r w:rsidR="00290564">
        <w:rPr>
          <w:b w:val="0"/>
          <w:bCs w:val="0"/>
          <w:sz w:val="24"/>
          <w:szCs w:val="24"/>
        </w:rPr>
        <w:t xml:space="preserve">do </w:t>
      </w:r>
      <w:r w:rsidR="004347E6">
        <w:rPr>
          <w:b w:val="0"/>
          <w:bCs w:val="0"/>
          <w:sz w:val="24"/>
          <w:szCs w:val="24"/>
        </w:rPr>
        <w:t xml:space="preserve">in </w:t>
      </w:r>
      <w:r w:rsidR="00F01C98">
        <w:rPr>
          <w:b w:val="0"/>
          <w:bCs w:val="0"/>
          <w:sz w:val="24"/>
          <w:szCs w:val="24"/>
        </w:rPr>
        <w:lastRenderedPageBreak/>
        <w:t>co</w:t>
      </w:r>
      <w:r w:rsidR="004347E6">
        <w:rPr>
          <w:b w:val="0"/>
          <w:bCs w:val="0"/>
          <w:sz w:val="24"/>
          <w:szCs w:val="24"/>
        </w:rPr>
        <w:t>mmunication-chains</w:t>
      </w:r>
      <w:r w:rsidR="00290564">
        <w:rPr>
          <w:b w:val="0"/>
          <w:bCs w:val="0"/>
          <w:sz w:val="24"/>
          <w:szCs w:val="24"/>
        </w:rPr>
        <w:t>.</w:t>
      </w:r>
      <w:r w:rsidR="00290564">
        <w:rPr>
          <w:rStyle w:val="FootnoteReference"/>
          <w:b w:val="0"/>
          <w:bCs w:val="0"/>
          <w:sz w:val="24"/>
          <w:szCs w:val="24"/>
        </w:rPr>
        <w:footnoteReference w:id="7"/>
      </w:r>
      <w:r w:rsidR="00613C9A">
        <w:rPr>
          <w:b w:val="0"/>
          <w:bCs w:val="0"/>
          <w:sz w:val="24"/>
          <w:szCs w:val="24"/>
        </w:rPr>
        <w:t xml:space="preserve"> According to Koch, </w:t>
      </w:r>
      <w:r w:rsidR="00613C9A" w:rsidRPr="00613C9A">
        <w:rPr>
          <w:b w:val="0"/>
          <w:bCs w:val="0"/>
          <w:sz w:val="24"/>
          <w:szCs w:val="24"/>
        </w:rPr>
        <w:t>“LLMs are built to pick up and henceforth apply words in just the same way as these words are used in the texts it learned from.”</w:t>
      </w:r>
      <w:r w:rsidR="00613C9A">
        <w:rPr>
          <w:rStyle w:val="FootnoteReference"/>
          <w:b w:val="0"/>
          <w:bCs w:val="0"/>
          <w:sz w:val="24"/>
          <w:szCs w:val="24"/>
        </w:rPr>
        <w:footnoteReference w:id="8"/>
      </w:r>
    </w:p>
    <w:p w14:paraId="54698D24" w14:textId="374E30D7" w:rsidR="001A56C0" w:rsidRDefault="00D6775C" w:rsidP="00162F4B">
      <w:pPr>
        <w:pStyle w:val="Heading2"/>
        <w:shd w:val="clear" w:color="auto" w:fill="FFFFFF"/>
        <w:spacing w:before="0" w:beforeAutospacing="0" w:after="0" w:afterAutospacing="0" w:line="360" w:lineRule="auto"/>
        <w:rPr>
          <w:b w:val="0"/>
          <w:bCs w:val="0"/>
          <w:sz w:val="24"/>
          <w:szCs w:val="24"/>
        </w:rPr>
      </w:pPr>
      <w:r>
        <w:rPr>
          <w:b w:val="0"/>
          <w:bCs w:val="0"/>
          <w:sz w:val="24"/>
          <w:szCs w:val="24"/>
        </w:rPr>
        <w:tab/>
      </w:r>
      <w:r w:rsidR="00CF5B52">
        <w:rPr>
          <w:b w:val="0"/>
          <w:bCs w:val="0"/>
          <w:sz w:val="24"/>
          <w:szCs w:val="24"/>
        </w:rPr>
        <w:t>T</w:t>
      </w:r>
      <w:r w:rsidR="00946DF6">
        <w:rPr>
          <w:b w:val="0"/>
          <w:bCs w:val="0"/>
          <w:sz w:val="24"/>
          <w:szCs w:val="24"/>
        </w:rPr>
        <w:t>he posting</w:t>
      </w:r>
      <w:r w:rsidR="005304EF">
        <w:rPr>
          <w:b w:val="0"/>
          <w:bCs w:val="0"/>
          <w:sz w:val="24"/>
          <w:szCs w:val="24"/>
        </w:rPr>
        <w:t>-acts</w:t>
      </w:r>
      <w:r w:rsidR="00946DF6">
        <w:rPr>
          <w:b w:val="0"/>
          <w:bCs w:val="0"/>
          <w:sz w:val="24"/>
          <w:szCs w:val="24"/>
        </w:rPr>
        <w:t xml:space="preserve"> are </w:t>
      </w:r>
      <w:r w:rsidR="00CF5B52">
        <w:rPr>
          <w:b w:val="0"/>
          <w:bCs w:val="0"/>
          <w:sz w:val="24"/>
          <w:szCs w:val="24"/>
        </w:rPr>
        <w:t xml:space="preserve">the training </w:t>
      </w:r>
      <w:r w:rsidR="00946DF6" w:rsidRPr="00CF5B52">
        <w:rPr>
          <w:b w:val="0"/>
          <w:bCs w:val="0"/>
          <w:sz w:val="24"/>
          <w:szCs w:val="24"/>
        </w:rPr>
        <w:t>data</w:t>
      </w:r>
      <w:r w:rsidR="005957D3">
        <w:rPr>
          <w:b w:val="0"/>
          <w:bCs w:val="0"/>
          <w:sz w:val="24"/>
          <w:szCs w:val="24"/>
        </w:rPr>
        <w:t>, but the training is different from what Koch describes</w:t>
      </w:r>
      <w:r w:rsidR="00CF5B52">
        <w:rPr>
          <w:b w:val="0"/>
          <w:bCs w:val="0"/>
          <w:sz w:val="24"/>
          <w:szCs w:val="24"/>
        </w:rPr>
        <w:t xml:space="preserve">. </w:t>
      </w:r>
      <w:r w:rsidR="005957D3">
        <w:rPr>
          <w:b w:val="0"/>
          <w:bCs w:val="0"/>
          <w:sz w:val="24"/>
          <w:szCs w:val="24"/>
        </w:rPr>
        <w:t>An LLM</w:t>
      </w:r>
      <w:r>
        <w:rPr>
          <w:b w:val="0"/>
          <w:bCs w:val="0"/>
          <w:sz w:val="24"/>
          <w:szCs w:val="24"/>
        </w:rPr>
        <w:t xml:space="preserve"> does not </w:t>
      </w:r>
      <w:r w:rsidR="005304EF">
        <w:rPr>
          <w:b w:val="0"/>
          <w:bCs w:val="0"/>
          <w:sz w:val="24"/>
          <w:szCs w:val="24"/>
        </w:rPr>
        <w:t>process</w:t>
      </w:r>
      <w:r>
        <w:rPr>
          <w:b w:val="0"/>
          <w:bCs w:val="0"/>
          <w:sz w:val="24"/>
          <w:szCs w:val="24"/>
        </w:rPr>
        <w:t xml:space="preserve"> postings</w:t>
      </w:r>
      <w:r w:rsidR="00CF5B52">
        <w:rPr>
          <w:b w:val="0"/>
          <w:bCs w:val="0"/>
          <w:sz w:val="24"/>
          <w:szCs w:val="24"/>
        </w:rPr>
        <w:t xml:space="preserve"> </w:t>
      </w:r>
      <w:r w:rsidR="005957D3">
        <w:rPr>
          <w:b w:val="0"/>
          <w:bCs w:val="0"/>
          <w:sz w:val="24"/>
          <w:szCs w:val="24"/>
        </w:rPr>
        <w:t xml:space="preserve">as </w:t>
      </w:r>
      <w:r w:rsidR="005957D3" w:rsidRPr="005957D3">
        <w:rPr>
          <w:b w:val="0"/>
          <w:bCs w:val="0"/>
          <w:i/>
          <w:iCs/>
          <w:sz w:val="24"/>
          <w:szCs w:val="24"/>
        </w:rPr>
        <w:t>s</w:t>
      </w:r>
      <w:r w:rsidR="008D651B" w:rsidRPr="005957D3">
        <w:rPr>
          <w:b w:val="0"/>
          <w:bCs w:val="0"/>
          <w:i/>
          <w:iCs/>
          <w:sz w:val="24"/>
          <w:szCs w:val="24"/>
        </w:rPr>
        <w:t>entences</w:t>
      </w:r>
      <w:r w:rsidR="005957D3">
        <w:rPr>
          <w:b w:val="0"/>
          <w:bCs w:val="0"/>
          <w:sz w:val="24"/>
          <w:szCs w:val="24"/>
        </w:rPr>
        <w:t xml:space="preserve"> at all</w:t>
      </w:r>
      <w:r w:rsidR="00CF5B52">
        <w:rPr>
          <w:b w:val="0"/>
          <w:bCs w:val="0"/>
          <w:sz w:val="24"/>
          <w:szCs w:val="24"/>
        </w:rPr>
        <w:t xml:space="preserve">. </w:t>
      </w:r>
      <w:r w:rsidR="001A56C0">
        <w:rPr>
          <w:b w:val="0"/>
          <w:bCs w:val="0"/>
          <w:sz w:val="24"/>
          <w:szCs w:val="24"/>
        </w:rPr>
        <w:t>It is not</w:t>
      </w:r>
      <w:r w:rsidR="005E45B4">
        <w:rPr>
          <w:b w:val="0"/>
          <w:bCs w:val="0"/>
          <w:sz w:val="24"/>
          <w:szCs w:val="24"/>
        </w:rPr>
        <w:t xml:space="preserve"> </w:t>
      </w:r>
      <w:r>
        <w:rPr>
          <w:b w:val="0"/>
          <w:bCs w:val="0"/>
          <w:sz w:val="24"/>
          <w:szCs w:val="24"/>
        </w:rPr>
        <w:t>“</w:t>
      </w:r>
      <w:r w:rsidRPr="00D6775C">
        <w:rPr>
          <w:b w:val="0"/>
          <w:bCs w:val="0"/>
          <w:sz w:val="24"/>
          <w:szCs w:val="24"/>
        </w:rPr>
        <w:t>built to pick up and henceforth apply words in just the same way as these words are used in the texts it learned from</w:t>
      </w:r>
      <w:r>
        <w:rPr>
          <w:b w:val="0"/>
          <w:bCs w:val="0"/>
          <w:sz w:val="24"/>
          <w:szCs w:val="24"/>
        </w:rPr>
        <w:t xml:space="preserve">.” </w:t>
      </w:r>
      <w:r w:rsidR="001A56C0">
        <w:rPr>
          <w:b w:val="0"/>
          <w:bCs w:val="0"/>
          <w:sz w:val="24"/>
          <w:szCs w:val="24"/>
        </w:rPr>
        <w:t xml:space="preserve">The posts </w:t>
      </w:r>
      <w:r w:rsidR="005957D3">
        <w:rPr>
          <w:b w:val="0"/>
          <w:bCs w:val="0"/>
          <w:sz w:val="24"/>
          <w:szCs w:val="24"/>
        </w:rPr>
        <w:t>solely</w:t>
      </w:r>
      <w:r w:rsidR="00613C9A">
        <w:rPr>
          <w:b w:val="0"/>
          <w:bCs w:val="0"/>
          <w:sz w:val="24"/>
          <w:szCs w:val="24"/>
        </w:rPr>
        <w:t xml:space="preserve"> </w:t>
      </w:r>
      <w:r w:rsidR="001A56C0">
        <w:rPr>
          <w:b w:val="0"/>
          <w:bCs w:val="0"/>
          <w:sz w:val="24"/>
          <w:szCs w:val="24"/>
        </w:rPr>
        <w:t>supply data about word-sequence probabilities.</w:t>
      </w:r>
      <w:r w:rsidR="00613C9A">
        <w:rPr>
          <w:b w:val="0"/>
          <w:bCs w:val="0"/>
          <w:sz w:val="24"/>
          <w:szCs w:val="24"/>
        </w:rPr>
        <w:t xml:space="preserve"> The posts are data in the way that my philosophy books would supply data </w:t>
      </w:r>
      <w:r w:rsidR="005957D3">
        <w:rPr>
          <w:b w:val="0"/>
          <w:bCs w:val="0"/>
          <w:sz w:val="24"/>
          <w:szCs w:val="24"/>
        </w:rPr>
        <w:t>for</w:t>
      </w:r>
      <w:r w:rsidR="00613C9A">
        <w:rPr>
          <w:b w:val="0"/>
          <w:bCs w:val="0"/>
          <w:sz w:val="24"/>
          <w:szCs w:val="24"/>
        </w:rPr>
        <w:t xml:space="preserve"> investigat</w:t>
      </w:r>
      <w:r w:rsidR="005957D3">
        <w:rPr>
          <w:b w:val="0"/>
          <w:bCs w:val="0"/>
          <w:sz w:val="24"/>
          <w:szCs w:val="24"/>
        </w:rPr>
        <w:t>ing</w:t>
      </w:r>
      <w:r w:rsidR="00613C9A">
        <w:rPr>
          <w:b w:val="0"/>
          <w:bCs w:val="0"/>
          <w:sz w:val="24"/>
          <w:szCs w:val="24"/>
        </w:rPr>
        <w:t xml:space="preserve"> the question, “How many occurrences of </w:t>
      </w:r>
      <w:r w:rsidR="00F01C98">
        <w:rPr>
          <w:b w:val="0"/>
          <w:bCs w:val="0"/>
          <w:sz w:val="24"/>
          <w:szCs w:val="24"/>
        </w:rPr>
        <w:t>`</w:t>
      </w:r>
      <w:r w:rsidR="00613C9A">
        <w:rPr>
          <w:b w:val="0"/>
          <w:bCs w:val="0"/>
          <w:sz w:val="24"/>
          <w:szCs w:val="24"/>
        </w:rPr>
        <w:t>and</w:t>
      </w:r>
      <w:r w:rsidR="00F01C98">
        <w:rPr>
          <w:b w:val="0"/>
          <w:bCs w:val="0"/>
          <w:sz w:val="24"/>
          <w:szCs w:val="24"/>
        </w:rPr>
        <w:t xml:space="preserve">,’ on average </w:t>
      </w:r>
      <w:r w:rsidR="00613C9A">
        <w:rPr>
          <w:b w:val="0"/>
          <w:bCs w:val="0"/>
          <w:sz w:val="24"/>
          <w:szCs w:val="24"/>
        </w:rPr>
        <w:t>occur in a philosophy book?”</w:t>
      </w:r>
      <w:r w:rsidR="005957D3">
        <w:rPr>
          <w:b w:val="0"/>
          <w:bCs w:val="0"/>
          <w:sz w:val="24"/>
          <w:szCs w:val="24"/>
        </w:rPr>
        <w:t xml:space="preserve"> by counting occurrences of “and” in them.</w:t>
      </w:r>
      <w:r w:rsidR="00F01C98">
        <w:rPr>
          <w:b w:val="0"/>
          <w:bCs w:val="0"/>
          <w:sz w:val="24"/>
          <w:szCs w:val="24"/>
        </w:rPr>
        <w:t xml:space="preserve">  That Kant and A.J. Ayer express propositions with meanings is irrelevant to the investigation. </w:t>
      </w:r>
    </w:p>
    <w:p w14:paraId="11FCD663" w14:textId="328CBF67" w:rsidR="00162F4B" w:rsidRDefault="0073205E" w:rsidP="003802A7">
      <w:pPr>
        <w:pStyle w:val="Heading2"/>
        <w:shd w:val="clear" w:color="auto" w:fill="FFFFFF"/>
        <w:spacing w:before="0" w:beforeAutospacing="0" w:after="0" w:afterAutospacing="0" w:line="360" w:lineRule="auto"/>
        <w:ind w:firstLine="720"/>
        <w:rPr>
          <w:b w:val="0"/>
          <w:bCs w:val="0"/>
          <w:sz w:val="24"/>
          <w:szCs w:val="24"/>
        </w:rPr>
      </w:pPr>
      <w:r>
        <w:rPr>
          <w:b w:val="0"/>
          <w:bCs w:val="0"/>
          <w:sz w:val="24"/>
          <w:szCs w:val="24"/>
        </w:rPr>
        <w:t>I asked ChatGPT about this.</w:t>
      </w:r>
      <w:r w:rsidR="006801BC">
        <w:rPr>
          <w:rStyle w:val="FootnoteReference"/>
          <w:b w:val="0"/>
          <w:bCs w:val="0"/>
          <w:sz w:val="24"/>
          <w:szCs w:val="24"/>
        </w:rPr>
        <w:footnoteReference w:id="9"/>
      </w:r>
      <w:r>
        <w:rPr>
          <w:b w:val="0"/>
          <w:bCs w:val="0"/>
          <w:sz w:val="24"/>
          <w:szCs w:val="24"/>
        </w:rPr>
        <w:t xml:space="preserve"> </w:t>
      </w:r>
      <w:r w:rsidR="007A2FDC">
        <w:rPr>
          <w:b w:val="0"/>
          <w:bCs w:val="0"/>
          <w:sz w:val="24"/>
          <w:szCs w:val="24"/>
        </w:rPr>
        <w:t>ChatGPT</w:t>
      </w:r>
      <w:r w:rsidR="001C0F85">
        <w:rPr>
          <w:b w:val="0"/>
          <w:bCs w:val="0"/>
          <w:sz w:val="24"/>
          <w:szCs w:val="24"/>
        </w:rPr>
        <w:t xml:space="preserve"> is quite explicit that it is </w:t>
      </w:r>
      <w:r w:rsidR="001C0F85" w:rsidRPr="001C0F85">
        <w:rPr>
          <w:b w:val="0"/>
          <w:bCs w:val="0"/>
          <w:i/>
          <w:iCs/>
          <w:sz w:val="24"/>
          <w:szCs w:val="24"/>
        </w:rPr>
        <w:t>not</w:t>
      </w:r>
      <w:r w:rsidR="001C0F85">
        <w:rPr>
          <w:b w:val="0"/>
          <w:bCs w:val="0"/>
          <w:sz w:val="24"/>
          <w:szCs w:val="24"/>
        </w:rPr>
        <w:t xml:space="preserve"> </w:t>
      </w:r>
      <w:r w:rsidR="003C1A95">
        <w:rPr>
          <w:b w:val="0"/>
          <w:bCs w:val="0"/>
          <w:sz w:val="24"/>
          <w:szCs w:val="24"/>
        </w:rPr>
        <w:t>“</w:t>
      </w:r>
      <w:r w:rsidR="003C1A95" w:rsidRPr="00D6775C">
        <w:rPr>
          <w:b w:val="0"/>
          <w:bCs w:val="0"/>
          <w:sz w:val="24"/>
          <w:szCs w:val="24"/>
        </w:rPr>
        <w:t>built to pick up and henceforth apply words in just the same way as these words are used in the texts it learned from.</w:t>
      </w:r>
      <w:r w:rsidR="003C1A95">
        <w:rPr>
          <w:b w:val="0"/>
          <w:bCs w:val="0"/>
          <w:sz w:val="24"/>
          <w:szCs w:val="24"/>
        </w:rPr>
        <w:t>”</w:t>
      </w:r>
      <w:r w:rsidR="009056E7">
        <w:rPr>
          <w:rStyle w:val="FootnoteReference"/>
          <w:b w:val="0"/>
          <w:bCs w:val="0"/>
          <w:sz w:val="24"/>
          <w:szCs w:val="24"/>
        </w:rPr>
        <w:footnoteReference w:id="10"/>
      </w:r>
      <w:r w:rsidR="003C1A95">
        <w:rPr>
          <w:b w:val="0"/>
          <w:bCs w:val="0"/>
          <w:sz w:val="24"/>
          <w:szCs w:val="24"/>
        </w:rPr>
        <w:t xml:space="preserve"> Its </w:t>
      </w:r>
      <w:r w:rsidR="003C1A95" w:rsidRPr="00D6775C">
        <w:rPr>
          <w:b w:val="0"/>
          <w:bCs w:val="0"/>
          <w:sz w:val="24"/>
          <w:szCs w:val="24"/>
        </w:rPr>
        <w:t>design architecture</w:t>
      </w:r>
      <w:r w:rsidR="003C1A95">
        <w:rPr>
          <w:b w:val="0"/>
          <w:bCs w:val="0"/>
          <w:sz w:val="24"/>
          <w:szCs w:val="24"/>
        </w:rPr>
        <w:t xml:space="preserve"> does </w:t>
      </w:r>
      <w:r w:rsidR="001D2D68" w:rsidRPr="001D2D68">
        <w:rPr>
          <w:b w:val="0"/>
          <w:bCs w:val="0"/>
          <w:i/>
          <w:iCs/>
          <w:sz w:val="24"/>
          <w:szCs w:val="24"/>
        </w:rPr>
        <w:t>not</w:t>
      </w:r>
      <w:r w:rsidR="003C1A95" w:rsidRPr="00D6775C">
        <w:rPr>
          <w:b w:val="0"/>
          <w:bCs w:val="0"/>
          <w:sz w:val="24"/>
          <w:szCs w:val="24"/>
        </w:rPr>
        <w:t xml:space="preserve"> </w:t>
      </w:r>
      <w:r w:rsidR="001D2D68">
        <w:rPr>
          <w:b w:val="0"/>
          <w:bCs w:val="0"/>
          <w:sz w:val="24"/>
          <w:szCs w:val="24"/>
        </w:rPr>
        <w:t>“</w:t>
      </w:r>
      <w:r w:rsidR="003C1A95" w:rsidRPr="00D6775C">
        <w:rPr>
          <w:b w:val="0"/>
          <w:bCs w:val="0"/>
          <w:sz w:val="24"/>
          <w:szCs w:val="24"/>
        </w:rPr>
        <w:t>secure continuity between what names refer to in the training data and what they refer to when the LLM uses them later on</w:t>
      </w:r>
      <w:r w:rsidR="003C1A95" w:rsidRPr="003802A7">
        <w:rPr>
          <w:b w:val="0"/>
          <w:bCs w:val="0"/>
          <w:sz w:val="24"/>
          <w:szCs w:val="24"/>
        </w:rPr>
        <w:t>.”</w:t>
      </w:r>
      <w:r w:rsidR="00492A14">
        <w:rPr>
          <w:b w:val="0"/>
          <w:bCs w:val="0"/>
          <w:sz w:val="24"/>
          <w:szCs w:val="24"/>
        </w:rPr>
        <w:t xml:space="preserve">  </w:t>
      </w:r>
    </w:p>
    <w:p w14:paraId="197C796F" w14:textId="7A159278" w:rsidR="006A73FD" w:rsidRDefault="00DB5E5E" w:rsidP="006A73FD">
      <w:pPr>
        <w:pStyle w:val="Heading2"/>
        <w:shd w:val="clear" w:color="auto" w:fill="FFFFFF"/>
        <w:spacing w:before="0" w:beforeAutospacing="0" w:after="0" w:afterAutospacing="0" w:line="360" w:lineRule="auto"/>
        <w:rPr>
          <w:b w:val="0"/>
          <w:bCs w:val="0"/>
          <w:sz w:val="24"/>
          <w:szCs w:val="24"/>
        </w:rPr>
      </w:pPr>
      <w:r>
        <w:rPr>
          <w:b w:val="0"/>
          <w:bCs w:val="0"/>
          <w:sz w:val="24"/>
          <w:szCs w:val="24"/>
        </w:rPr>
        <w:t>4</w:t>
      </w:r>
      <w:r w:rsidR="006A73FD">
        <w:rPr>
          <w:b w:val="0"/>
          <w:bCs w:val="0"/>
          <w:sz w:val="24"/>
          <w:szCs w:val="24"/>
        </w:rPr>
        <w:t>) How does ChatGPT produce answers to queries?</w:t>
      </w:r>
    </w:p>
    <w:p w14:paraId="31283C11" w14:textId="005C79D7" w:rsidR="006A73FD" w:rsidRDefault="004B5122" w:rsidP="00492A14">
      <w:pPr>
        <w:pStyle w:val="Heading2"/>
        <w:shd w:val="clear" w:color="auto" w:fill="FFFFFF"/>
        <w:spacing w:before="0" w:beforeAutospacing="0" w:after="0" w:afterAutospacing="0" w:line="360" w:lineRule="auto"/>
        <w:ind w:firstLine="720"/>
        <w:rPr>
          <w:b w:val="0"/>
          <w:bCs w:val="0"/>
          <w:sz w:val="24"/>
          <w:szCs w:val="24"/>
        </w:rPr>
      </w:pPr>
      <w:r>
        <w:rPr>
          <w:b w:val="0"/>
          <w:bCs w:val="0"/>
          <w:sz w:val="24"/>
          <w:szCs w:val="24"/>
        </w:rPr>
        <w:t xml:space="preserve">It still seems like magic that having more and more refined evaluation of probable word-sequences </w:t>
      </w:r>
      <w:r w:rsidR="009D3B76">
        <w:rPr>
          <w:b w:val="0"/>
          <w:bCs w:val="0"/>
          <w:sz w:val="24"/>
          <w:szCs w:val="24"/>
        </w:rPr>
        <w:t xml:space="preserve">in </w:t>
      </w:r>
      <w:r>
        <w:rPr>
          <w:b w:val="0"/>
          <w:bCs w:val="0"/>
          <w:sz w:val="24"/>
          <w:szCs w:val="24"/>
        </w:rPr>
        <w:t xml:space="preserve">vastly large contexts enables ChatGPT to </w:t>
      </w:r>
      <w:r w:rsidR="006A73FD">
        <w:rPr>
          <w:b w:val="0"/>
          <w:bCs w:val="0"/>
          <w:sz w:val="24"/>
          <w:szCs w:val="24"/>
        </w:rPr>
        <w:t xml:space="preserve">give </w:t>
      </w:r>
      <w:r w:rsidR="009D3B76">
        <w:rPr>
          <w:b w:val="0"/>
          <w:bCs w:val="0"/>
          <w:sz w:val="24"/>
          <w:szCs w:val="24"/>
        </w:rPr>
        <w:t xml:space="preserve">generally correct and thorough </w:t>
      </w:r>
      <w:r w:rsidR="006A73FD">
        <w:rPr>
          <w:b w:val="0"/>
          <w:bCs w:val="0"/>
          <w:sz w:val="24"/>
          <w:szCs w:val="24"/>
        </w:rPr>
        <w:t xml:space="preserve"> answers. </w:t>
      </w:r>
      <w:r w:rsidR="00492A14">
        <w:rPr>
          <w:b w:val="0"/>
          <w:bCs w:val="0"/>
          <w:sz w:val="24"/>
          <w:szCs w:val="24"/>
        </w:rPr>
        <w:t>Briefly, a theory which adjusts probabilities in the light of data consisting of billions of posts and trillions of relation</w:t>
      </w:r>
      <w:r w:rsidR="00956A14">
        <w:rPr>
          <w:b w:val="0"/>
          <w:bCs w:val="0"/>
          <w:sz w:val="24"/>
          <w:szCs w:val="24"/>
        </w:rPr>
        <w:t>s of word-sequence probabilities</w:t>
      </w:r>
      <w:r w:rsidR="009A63AA">
        <w:rPr>
          <w:b w:val="0"/>
          <w:bCs w:val="0"/>
          <w:sz w:val="24"/>
          <w:szCs w:val="24"/>
        </w:rPr>
        <w:t xml:space="preserve"> has implicitly internalized a semantics, a conception of the world, and inference. There is no part of the </w:t>
      </w:r>
      <w:r w:rsidR="00150850">
        <w:rPr>
          <w:b w:val="0"/>
          <w:bCs w:val="0"/>
          <w:sz w:val="24"/>
          <w:szCs w:val="24"/>
        </w:rPr>
        <w:t xml:space="preserve">evolved </w:t>
      </w:r>
      <w:r w:rsidR="009A63AA">
        <w:rPr>
          <w:b w:val="0"/>
          <w:bCs w:val="0"/>
          <w:sz w:val="24"/>
          <w:szCs w:val="24"/>
        </w:rPr>
        <w:t>program</w:t>
      </w:r>
      <w:r w:rsidR="00150850">
        <w:rPr>
          <w:b w:val="0"/>
          <w:bCs w:val="0"/>
          <w:sz w:val="24"/>
          <w:szCs w:val="24"/>
        </w:rPr>
        <w:t xml:space="preserve"> that is</w:t>
      </w:r>
      <w:r w:rsidR="009A63AA">
        <w:rPr>
          <w:b w:val="0"/>
          <w:bCs w:val="0"/>
          <w:sz w:val="24"/>
          <w:szCs w:val="24"/>
        </w:rPr>
        <w:t xml:space="preserve"> like an articulate truth-definition</w:t>
      </w:r>
      <w:r w:rsidR="00150850">
        <w:rPr>
          <w:b w:val="0"/>
          <w:bCs w:val="0"/>
          <w:sz w:val="24"/>
          <w:szCs w:val="24"/>
        </w:rPr>
        <w:t>. Rather, “the semantic theory” is emergent feature of the program as a whole.</w:t>
      </w:r>
      <w:r w:rsidR="00E83734">
        <w:rPr>
          <w:rStyle w:val="FootnoteReference"/>
          <w:b w:val="0"/>
          <w:bCs w:val="0"/>
          <w:sz w:val="24"/>
          <w:szCs w:val="24"/>
        </w:rPr>
        <w:footnoteReference w:id="11"/>
      </w:r>
    </w:p>
    <w:p w14:paraId="26D5E545" w14:textId="416E0611" w:rsidR="004804BD" w:rsidRDefault="004804BD" w:rsidP="004804BD">
      <w:pPr>
        <w:pStyle w:val="Heading2"/>
        <w:shd w:val="clear" w:color="auto" w:fill="FFFFFF"/>
        <w:spacing w:before="0" w:beforeAutospacing="0" w:after="0" w:afterAutospacing="0" w:line="360" w:lineRule="auto"/>
        <w:rPr>
          <w:b w:val="0"/>
          <w:bCs w:val="0"/>
          <w:sz w:val="24"/>
          <w:szCs w:val="24"/>
        </w:rPr>
      </w:pPr>
      <w:r>
        <w:rPr>
          <w:b w:val="0"/>
          <w:bCs w:val="0"/>
          <w:sz w:val="24"/>
          <w:szCs w:val="24"/>
        </w:rPr>
        <w:lastRenderedPageBreak/>
        <w:t>5) What Koch gets right</w:t>
      </w:r>
    </w:p>
    <w:p w14:paraId="29FF06E6" w14:textId="2808893A" w:rsidR="003412A9" w:rsidRDefault="004804BD" w:rsidP="00492A14">
      <w:pPr>
        <w:pStyle w:val="Heading2"/>
        <w:shd w:val="clear" w:color="auto" w:fill="FFFFFF"/>
        <w:spacing w:before="0" w:beforeAutospacing="0" w:after="0" w:afterAutospacing="0" w:line="360" w:lineRule="auto"/>
        <w:ind w:firstLine="720"/>
        <w:rPr>
          <w:b w:val="0"/>
          <w:bCs w:val="0"/>
          <w:sz w:val="24"/>
          <w:szCs w:val="24"/>
        </w:rPr>
      </w:pPr>
      <w:r>
        <w:rPr>
          <w:b w:val="0"/>
          <w:bCs w:val="0"/>
          <w:sz w:val="24"/>
          <w:szCs w:val="24"/>
        </w:rPr>
        <w:t xml:space="preserve">Koch is right on </w:t>
      </w:r>
      <w:r w:rsidR="00F421CF">
        <w:rPr>
          <w:b w:val="0"/>
          <w:bCs w:val="0"/>
          <w:sz w:val="24"/>
          <w:szCs w:val="24"/>
        </w:rPr>
        <w:t>a broader</w:t>
      </w:r>
      <w:r>
        <w:rPr>
          <w:b w:val="0"/>
          <w:bCs w:val="0"/>
          <w:sz w:val="24"/>
          <w:szCs w:val="24"/>
        </w:rPr>
        <w:t xml:space="preserve"> understanding of </w:t>
      </w:r>
      <w:r w:rsidRPr="00613C9A">
        <w:rPr>
          <w:b w:val="0"/>
          <w:bCs w:val="0"/>
          <w:sz w:val="24"/>
          <w:szCs w:val="24"/>
        </w:rPr>
        <w:t>“LLMs are built to pick up and henceforth apply words in just the same way as these words are used in the texts it learned from.”</w:t>
      </w:r>
      <w:r>
        <w:rPr>
          <w:b w:val="0"/>
          <w:bCs w:val="0"/>
          <w:sz w:val="24"/>
          <w:szCs w:val="24"/>
        </w:rPr>
        <w:t xml:space="preserve"> </w:t>
      </w:r>
      <w:r w:rsidR="003412A9">
        <w:rPr>
          <w:b w:val="0"/>
          <w:bCs w:val="0"/>
          <w:sz w:val="24"/>
          <w:szCs w:val="24"/>
        </w:rPr>
        <w:t xml:space="preserve">That </w:t>
      </w:r>
      <w:r>
        <w:rPr>
          <w:b w:val="0"/>
          <w:bCs w:val="0"/>
          <w:sz w:val="24"/>
          <w:szCs w:val="24"/>
        </w:rPr>
        <w:t>an LLM’s</w:t>
      </w:r>
      <w:r w:rsidR="003412A9">
        <w:rPr>
          <w:b w:val="0"/>
          <w:bCs w:val="0"/>
          <w:sz w:val="24"/>
          <w:szCs w:val="24"/>
        </w:rPr>
        <w:t xml:space="preserve"> utterances have meaning a</w:t>
      </w:r>
      <w:r w:rsidR="004B6D75">
        <w:rPr>
          <w:b w:val="0"/>
          <w:bCs w:val="0"/>
          <w:sz w:val="24"/>
          <w:szCs w:val="24"/>
        </w:rPr>
        <w:t>nd</w:t>
      </w:r>
      <w:r w:rsidR="003412A9">
        <w:rPr>
          <w:b w:val="0"/>
          <w:bCs w:val="0"/>
          <w:sz w:val="24"/>
          <w:szCs w:val="24"/>
        </w:rPr>
        <w:t xml:space="preserve"> truth-values </w:t>
      </w:r>
      <w:r w:rsidR="003412A9" w:rsidRPr="004B6D75">
        <w:rPr>
          <w:b w:val="0"/>
          <w:bCs w:val="0"/>
          <w:i/>
          <w:iCs/>
          <w:sz w:val="24"/>
          <w:szCs w:val="24"/>
        </w:rPr>
        <w:t>does</w:t>
      </w:r>
      <w:r w:rsidR="003412A9">
        <w:rPr>
          <w:b w:val="0"/>
          <w:bCs w:val="0"/>
          <w:sz w:val="24"/>
          <w:szCs w:val="24"/>
        </w:rPr>
        <w:t xml:space="preserve"> depend on the inscriptions on which it is trained being intentionally produced by human speakers. </w:t>
      </w:r>
      <w:r>
        <w:rPr>
          <w:b w:val="0"/>
          <w:bCs w:val="0"/>
          <w:sz w:val="24"/>
          <w:szCs w:val="24"/>
        </w:rPr>
        <w:t xml:space="preserve">An </w:t>
      </w:r>
      <w:r w:rsidR="003412A9">
        <w:rPr>
          <w:b w:val="0"/>
          <w:bCs w:val="0"/>
          <w:sz w:val="24"/>
          <w:szCs w:val="24"/>
        </w:rPr>
        <w:t>LLM version of Davidson (1987) “</w:t>
      </w:r>
      <w:proofErr w:type="spellStart"/>
      <w:r w:rsidR="003412A9">
        <w:rPr>
          <w:b w:val="0"/>
          <w:bCs w:val="0"/>
          <w:sz w:val="24"/>
          <w:szCs w:val="24"/>
        </w:rPr>
        <w:t>Swampman</w:t>
      </w:r>
      <w:proofErr w:type="spellEnd"/>
      <w:r w:rsidR="003412A9">
        <w:rPr>
          <w:b w:val="0"/>
          <w:bCs w:val="0"/>
          <w:sz w:val="24"/>
          <w:szCs w:val="24"/>
        </w:rPr>
        <w:t xml:space="preserve">” </w:t>
      </w:r>
      <w:r>
        <w:rPr>
          <w:b w:val="0"/>
          <w:bCs w:val="0"/>
          <w:sz w:val="24"/>
          <w:szCs w:val="24"/>
        </w:rPr>
        <w:t xml:space="preserve">would be </w:t>
      </w:r>
      <w:r w:rsidR="003412A9">
        <w:rPr>
          <w:b w:val="0"/>
          <w:bCs w:val="0"/>
          <w:sz w:val="24"/>
          <w:szCs w:val="24"/>
        </w:rPr>
        <w:t>the LLM analog of Knapp and Michael’s (1982) accidental beach inscription</w:t>
      </w:r>
      <w:r w:rsidR="00FC7462">
        <w:rPr>
          <w:b w:val="0"/>
          <w:bCs w:val="0"/>
          <w:sz w:val="24"/>
          <w:szCs w:val="24"/>
        </w:rPr>
        <w:t>.</w:t>
      </w:r>
      <w:r>
        <w:rPr>
          <w:b w:val="0"/>
          <w:bCs w:val="0"/>
          <w:sz w:val="24"/>
          <w:szCs w:val="24"/>
        </w:rPr>
        <w:t xml:space="preserve"> Just as the accidental duplicate</w:t>
      </w:r>
      <w:r w:rsidR="00F421CF">
        <w:rPr>
          <w:b w:val="0"/>
          <w:bCs w:val="0"/>
          <w:sz w:val="24"/>
          <w:szCs w:val="24"/>
        </w:rPr>
        <w:t xml:space="preserve"> of Davidson would not be uttering truths or meaning things by its utterances, so an accidentally-created duplicate of an LLM, not trained on intentional postings by agents, would not be providing </w:t>
      </w:r>
      <w:proofErr w:type="gramStart"/>
      <w:r w:rsidR="00F421CF">
        <w:rPr>
          <w:b w:val="0"/>
          <w:bCs w:val="0"/>
          <w:sz w:val="24"/>
          <w:szCs w:val="24"/>
        </w:rPr>
        <w:t>truths</w:t>
      </w:r>
      <w:r>
        <w:rPr>
          <w:b w:val="0"/>
          <w:bCs w:val="0"/>
          <w:sz w:val="24"/>
          <w:szCs w:val="24"/>
        </w:rPr>
        <w:t xml:space="preserve"> </w:t>
      </w:r>
      <w:r w:rsidR="00FC7462">
        <w:rPr>
          <w:b w:val="0"/>
          <w:bCs w:val="0"/>
          <w:sz w:val="24"/>
          <w:szCs w:val="24"/>
        </w:rPr>
        <w:t xml:space="preserve"> So</w:t>
      </w:r>
      <w:proofErr w:type="gramEnd"/>
      <w:r w:rsidR="00FC7462">
        <w:rPr>
          <w:b w:val="0"/>
          <w:bCs w:val="0"/>
          <w:sz w:val="24"/>
          <w:szCs w:val="24"/>
        </w:rPr>
        <w:t xml:space="preserve"> Koch’s idea that meaningfulness derives from posts is correct. But an LLM’s relation to posts is entirely different. LLMs cannot participate in communication-chains in using proper names</w:t>
      </w:r>
      <w:r>
        <w:rPr>
          <w:b w:val="0"/>
          <w:bCs w:val="0"/>
          <w:sz w:val="24"/>
          <w:szCs w:val="24"/>
        </w:rPr>
        <w:t>.</w:t>
      </w:r>
      <w:r w:rsidR="00FC7462">
        <w:rPr>
          <w:b w:val="0"/>
          <w:bCs w:val="0"/>
          <w:sz w:val="24"/>
          <w:szCs w:val="24"/>
        </w:rPr>
        <w:t xml:space="preserve"> But </w:t>
      </w:r>
      <w:r w:rsidR="00F421CF">
        <w:rPr>
          <w:b w:val="0"/>
          <w:bCs w:val="0"/>
          <w:sz w:val="24"/>
          <w:szCs w:val="24"/>
        </w:rPr>
        <w:t>LLMs</w:t>
      </w:r>
      <w:r w:rsidR="00FC7462">
        <w:rPr>
          <w:b w:val="0"/>
          <w:bCs w:val="0"/>
          <w:sz w:val="24"/>
          <w:szCs w:val="24"/>
        </w:rPr>
        <w:t xml:space="preserve"> come close by their extraordinarily wide-scope calculations of word-sequence probabilities.</w:t>
      </w:r>
    </w:p>
    <w:p w14:paraId="3EF49A8D" w14:textId="3AC5DD4E" w:rsidR="00F421CF" w:rsidRPr="002041DB" w:rsidRDefault="00F421CF" w:rsidP="00492A14">
      <w:pPr>
        <w:pStyle w:val="Heading2"/>
        <w:shd w:val="clear" w:color="auto" w:fill="FFFFFF"/>
        <w:spacing w:before="0" w:beforeAutospacing="0" w:after="0" w:afterAutospacing="0" w:line="360" w:lineRule="auto"/>
        <w:ind w:firstLine="720"/>
        <w:rPr>
          <w:i/>
          <w:iCs/>
        </w:rPr>
      </w:pPr>
      <w:r>
        <w:rPr>
          <w:b w:val="0"/>
          <w:bCs w:val="0"/>
          <w:sz w:val="24"/>
          <w:szCs w:val="24"/>
        </w:rPr>
        <w:t>There are different ways those posts might connect to an LLM’s abilities. The “natural route,</w:t>
      </w:r>
      <w:r w:rsidR="00512447">
        <w:rPr>
          <w:b w:val="0"/>
          <w:bCs w:val="0"/>
          <w:sz w:val="24"/>
          <w:szCs w:val="24"/>
        </w:rPr>
        <w:t xml:space="preserve">” which succeeds by a poster’s reference-interpreter’s understanding-interpreter’s reference via Kripke-like connection is not what actually happens. But another, non-natural route, grounded on the fact that LLMs were </w:t>
      </w:r>
      <w:r w:rsidR="00512447" w:rsidRPr="00512447">
        <w:rPr>
          <w:b w:val="0"/>
          <w:bCs w:val="0"/>
          <w:i/>
          <w:iCs/>
          <w:sz w:val="24"/>
          <w:szCs w:val="24"/>
        </w:rPr>
        <w:t>designed</w:t>
      </w:r>
      <w:r w:rsidR="00512447">
        <w:rPr>
          <w:b w:val="0"/>
          <w:bCs w:val="0"/>
          <w:sz w:val="24"/>
          <w:szCs w:val="24"/>
        </w:rPr>
        <w:t xml:space="preserve"> by their creators to be able to produce the relevant answers they do </w:t>
      </w:r>
      <w:r w:rsidR="000168D1">
        <w:rPr>
          <w:b w:val="0"/>
          <w:bCs w:val="0"/>
          <w:sz w:val="24"/>
          <w:szCs w:val="24"/>
        </w:rPr>
        <w:t xml:space="preserve">using human postings, makes LLMs essentially different from swamp-LLMs. Design intentions, when they succeed in </w:t>
      </w:r>
      <w:r w:rsidR="00B705E6">
        <w:rPr>
          <w:b w:val="0"/>
          <w:bCs w:val="0"/>
          <w:sz w:val="24"/>
          <w:szCs w:val="24"/>
        </w:rPr>
        <w:t xml:space="preserve">producing a system that </w:t>
      </w:r>
      <w:proofErr w:type="gramStart"/>
      <w:r w:rsidR="000168D1" w:rsidRPr="00613C9A">
        <w:rPr>
          <w:b w:val="0"/>
          <w:bCs w:val="0"/>
          <w:sz w:val="24"/>
          <w:szCs w:val="24"/>
        </w:rPr>
        <w:t>“ pick</w:t>
      </w:r>
      <w:r w:rsidR="00B705E6">
        <w:rPr>
          <w:b w:val="0"/>
          <w:bCs w:val="0"/>
          <w:sz w:val="24"/>
          <w:szCs w:val="24"/>
        </w:rPr>
        <w:t>s</w:t>
      </w:r>
      <w:proofErr w:type="gramEnd"/>
      <w:r w:rsidR="000168D1" w:rsidRPr="00613C9A">
        <w:rPr>
          <w:b w:val="0"/>
          <w:bCs w:val="0"/>
          <w:sz w:val="24"/>
          <w:szCs w:val="24"/>
        </w:rPr>
        <w:t xml:space="preserve"> up and henceforth appl</w:t>
      </w:r>
      <w:r w:rsidR="00B705E6">
        <w:rPr>
          <w:b w:val="0"/>
          <w:bCs w:val="0"/>
          <w:sz w:val="24"/>
          <w:szCs w:val="24"/>
        </w:rPr>
        <w:t>ies</w:t>
      </w:r>
      <w:r w:rsidR="000168D1" w:rsidRPr="00613C9A">
        <w:rPr>
          <w:b w:val="0"/>
          <w:bCs w:val="0"/>
          <w:sz w:val="24"/>
          <w:szCs w:val="24"/>
        </w:rPr>
        <w:t xml:space="preserve"> words in just the same way as these words are used in the texts it learned from</w:t>
      </w:r>
      <w:r w:rsidR="000168D1">
        <w:rPr>
          <w:b w:val="0"/>
          <w:bCs w:val="0"/>
          <w:sz w:val="24"/>
          <w:szCs w:val="24"/>
        </w:rPr>
        <w:t>,</w:t>
      </w:r>
      <w:r w:rsidR="000168D1" w:rsidRPr="00613C9A">
        <w:rPr>
          <w:b w:val="0"/>
          <w:bCs w:val="0"/>
          <w:sz w:val="24"/>
          <w:szCs w:val="24"/>
        </w:rPr>
        <w:t>”</w:t>
      </w:r>
      <w:r w:rsidR="000168D1">
        <w:rPr>
          <w:b w:val="0"/>
          <w:bCs w:val="0"/>
          <w:sz w:val="24"/>
          <w:szCs w:val="24"/>
        </w:rPr>
        <w:t xml:space="preserve"> are</w:t>
      </w:r>
      <w:r w:rsidR="00B705E6">
        <w:rPr>
          <w:b w:val="0"/>
          <w:bCs w:val="0"/>
          <w:sz w:val="24"/>
          <w:szCs w:val="24"/>
        </w:rPr>
        <w:t xml:space="preserve"> semantically competent language-producers. Their ability to refer comes about</w:t>
      </w:r>
      <w:r w:rsidR="000168D1">
        <w:rPr>
          <w:b w:val="0"/>
          <w:bCs w:val="0"/>
          <w:sz w:val="24"/>
          <w:szCs w:val="24"/>
        </w:rPr>
        <w:t xml:space="preserve"> </w:t>
      </w:r>
      <w:r w:rsidR="00B705E6">
        <w:rPr>
          <w:b w:val="0"/>
          <w:bCs w:val="0"/>
          <w:sz w:val="24"/>
          <w:szCs w:val="24"/>
        </w:rPr>
        <w:t xml:space="preserve">by a very different route than the </w:t>
      </w:r>
      <w:proofErr w:type="spellStart"/>
      <w:r w:rsidR="00B705E6">
        <w:rPr>
          <w:b w:val="0"/>
          <w:bCs w:val="0"/>
          <w:sz w:val="24"/>
          <w:szCs w:val="24"/>
        </w:rPr>
        <w:t>Kripkean</w:t>
      </w:r>
      <w:proofErr w:type="spellEnd"/>
      <w:r w:rsidR="00B705E6">
        <w:rPr>
          <w:b w:val="0"/>
          <w:bCs w:val="0"/>
          <w:sz w:val="24"/>
          <w:szCs w:val="24"/>
        </w:rPr>
        <w:t xml:space="preserve"> communication chains available to humans.</w:t>
      </w:r>
      <w:r w:rsidR="000168D1">
        <w:rPr>
          <w:rStyle w:val="FootnoteReference"/>
          <w:b w:val="0"/>
          <w:bCs w:val="0"/>
          <w:sz w:val="24"/>
          <w:szCs w:val="24"/>
        </w:rPr>
        <w:footnoteReference w:id="12"/>
      </w:r>
    </w:p>
    <w:p w14:paraId="42062F62" w14:textId="20769C83" w:rsidR="001852B5" w:rsidRDefault="004804BD" w:rsidP="00007DBB">
      <w:pPr>
        <w:spacing w:after="0" w:line="360" w:lineRule="auto"/>
      </w:pPr>
      <w:r>
        <w:t>6</w:t>
      </w:r>
      <w:r w:rsidR="001852B5">
        <w:t xml:space="preserve">) </w:t>
      </w:r>
      <w:r w:rsidR="006047C0">
        <w:t>Connecting with Human Linguistic Intentions: Joint collective enterprises</w:t>
      </w:r>
    </w:p>
    <w:p w14:paraId="4BAB10BA" w14:textId="015F0078" w:rsidR="00D67AFE" w:rsidRDefault="001852B5" w:rsidP="00007DBB">
      <w:pPr>
        <w:spacing w:after="0" w:line="360" w:lineRule="auto"/>
        <w:rPr>
          <w:rFonts w:eastAsia="Times New Roman"/>
        </w:rPr>
      </w:pPr>
      <w:r>
        <w:tab/>
        <w:t xml:space="preserve">The </w:t>
      </w:r>
      <w:r w:rsidR="0058408F">
        <w:t>claim</w:t>
      </w:r>
      <w:r w:rsidR="0058408F">
        <w:rPr>
          <w:rStyle w:val="FootnoteReference"/>
          <w:color w:val="1F1F1F"/>
        </w:rPr>
        <w:footnoteReference w:id="13"/>
      </w:r>
      <w:r w:rsidR="0058408F">
        <w:rPr>
          <w:color w:val="1F1F1F"/>
        </w:rPr>
        <w:t xml:space="preserve"> that </w:t>
      </w:r>
      <w:r w:rsidR="004D0D6B">
        <w:rPr>
          <w:color w:val="1F1F1F"/>
        </w:rPr>
        <w:t>LLMs do</w:t>
      </w:r>
      <w:r w:rsidR="0058408F">
        <w:rPr>
          <w:color w:val="1F1F1F"/>
        </w:rPr>
        <w:t xml:space="preserve"> not </w:t>
      </w:r>
      <w:r w:rsidR="00A66EFE">
        <w:rPr>
          <w:color w:val="1F1F1F"/>
        </w:rPr>
        <w:t xml:space="preserve">produce </w:t>
      </w:r>
      <w:r w:rsidR="0058408F">
        <w:rPr>
          <w:color w:val="1F1F1F"/>
        </w:rPr>
        <w:t>meaningful language</w:t>
      </w:r>
      <w:r w:rsidR="004D0D6B">
        <w:rPr>
          <w:color w:val="1F1F1F"/>
        </w:rPr>
        <w:t xml:space="preserve"> cannot be </w:t>
      </w:r>
      <w:r w:rsidR="0092415B">
        <w:rPr>
          <w:color w:val="1F1F1F"/>
        </w:rPr>
        <w:t>refuted</w:t>
      </w:r>
      <w:r w:rsidR="003D3E6A">
        <w:rPr>
          <w:color w:val="1F1F1F"/>
        </w:rPr>
        <w:t xml:space="preserve"> by attributing </w:t>
      </w:r>
      <w:r w:rsidR="00A43090">
        <w:rPr>
          <w:color w:val="1F1F1F"/>
        </w:rPr>
        <w:t xml:space="preserve">to ChatGPT </w:t>
      </w:r>
      <w:r w:rsidR="00A43090" w:rsidRPr="0056341C">
        <w:rPr>
          <w:i/>
          <w:iCs/>
          <w:color w:val="1F1F1F"/>
        </w:rPr>
        <w:t>contact</w:t>
      </w:r>
      <w:r w:rsidR="00A43090">
        <w:rPr>
          <w:color w:val="1F1F1F"/>
        </w:rPr>
        <w:t xml:space="preserve"> with </w:t>
      </w:r>
      <w:r w:rsidR="003D3E6A">
        <w:rPr>
          <w:color w:val="1F1F1F"/>
        </w:rPr>
        <w:t xml:space="preserve">communication-chains </w:t>
      </w:r>
      <w:r w:rsidR="00A43090">
        <w:rPr>
          <w:color w:val="1F1F1F"/>
        </w:rPr>
        <w:t xml:space="preserve">from contact with inscribings. ChatGPT is explicit that that is not how it works. </w:t>
      </w:r>
      <w:proofErr w:type="gramStart"/>
      <w:r w:rsidR="00A43090">
        <w:rPr>
          <w:color w:val="1F1F1F"/>
        </w:rPr>
        <w:t>So</w:t>
      </w:r>
      <w:proofErr w:type="gramEnd"/>
      <w:r w:rsidR="00A43090">
        <w:rPr>
          <w:color w:val="1F1F1F"/>
        </w:rPr>
        <w:t xml:space="preserve"> </w:t>
      </w:r>
      <w:r w:rsidR="00C0404E">
        <w:rPr>
          <w:color w:val="1F1F1F"/>
        </w:rPr>
        <w:t>its</w:t>
      </w:r>
      <w:r w:rsidR="00A43090">
        <w:rPr>
          <w:color w:val="1F1F1F"/>
        </w:rPr>
        <w:t xml:space="preserve"> answers do not use names by</w:t>
      </w:r>
      <w:r w:rsidR="00A66EFE">
        <w:rPr>
          <w:color w:val="1F1F1F"/>
        </w:rPr>
        <w:t xml:space="preserve"> connecting with</w:t>
      </w:r>
      <w:r w:rsidR="00A43090">
        <w:rPr>
          <w:color w:val="1F1F1F"/>
        </w:rPr>
        <w:t xml:space="preserve"> communication-chains.</w:t>
      </w:r>
      <w:r w:rsidR="00856525">
        <w:rPr>
          <w:rStyle w:val="FootnoteReference"/>
          <w:color w:val="1F1F1F"/>
        </w:rPr>
        <w:footnoteReference w:id="14"/>
      </w:r>
      <w:r w:rsidR="0092415B">
        <w:rPr>
          <w:color w:val="1F1F1F"/>
        </w:rPr>
        <w:t xml:space="preserve"> </w:t>
      </w:r>
      <w:r w:rsidR="00C0404E">
        <w:rPr>
          <w:color w:val="1F1F1F"/>
        </w:rPr>
        <w:t>It</w:t>
      </w:r>
      <w:r w:rsidR="00D67AFE" w:rsidRPr="00D67AFE">
        <w:rPr>
          <w:rFonts w:eastAsia="Times New Roman"/>
        </w:rPr>
        <w:t xml:space="preserve"> </w:t>
      </w:r>
      <w:r w:rsidR="0092415B">
        <w:rPr>
          <w:rFonts w:eastAsia="Times New Roman"/>
        </w:rPr>
        <w:t>does not process items in a way that connects with</w:t>
      </w:r>
      <w:r w:rsidR="00D67AFE" w:rsidRPr="00D67AFE">
        <w:rPr>
          <w:rFonts w:eastAsia="Times New Roman"/>
        </w:rPr>
        <w:t xml:space="preserve"> the referential intentions </w:t>
      </w:r>
      <w:r w:rsidR="0092415B">
        <w:rPr>
          <w:rFonts w:eastAsia="Times New Roman"/>
        </w:rPr>
        <w:t>expressed in</w:t>
      </w:r>
      <w:r w:rsidR="00D67AFE" w:rsidRPr="00D67AFE">
        <w:rPr>
          <w:rFonts w:eastAsia="Times New Roman"/>
        </w:rPr>
        <w:t xml:space="preserve"> the posts that it has processed. </w:t>
      </w:r>
    </w:p>
    <w:p w14:paraId="07A485BD" w14:textId="73085FDD" w:rsidR="006047C0" w:rsidRDefault="0056341C" w:rsidP="00007DBB">
      <w:pPr>
        <w:spacing w:after="0" w:line="360" w:lineRule="auto"/>
        <w:rPr>
          <w:rFonts w:eastAsia="Times New Roman"/>
        </w:rPr>
      </w:pPr>
      <w:r>
        <w:rPr>
          <w:rFonts w:eastAsia="Times New Roman"/>
        </w:rPr>
        <w:lastRenderedPageBreak/>
        <w:tab/>
        <w:t>But human communication-chains, while “intentional” are not plausibly tokened overt intentions to “use `Einstein’ words to refer to the person the person I heard it from</w:t>
      </w:r>
      <w:r w:rsidR="005C12F1">
        <w:rPr>
          <w:rFonts w:eastAsia="Times New Roman"/>
        </w:rPr>
        <w:t>.”</w:t>
      </w:r>
    </w:p>
    <w:p w14:paraId="3BB1A119" w14:textId="77777777" w:rsidR="006047C0" w:rsidRDefault="006047C0" w:rsidP="00007DBB">
      <w:pPr>
        <w:spacing w:after="0" w:line="360" w:lineRule="auto"/>
        <w:rPr>
          <w:color w:val="1F1F1F"/>
        </w:rPr>
      </w:pPr>
    </w:p>
    <w:p w14:paraId="1123E2DB" w14:textId="44E138E3" w:rsidR="00CE49B8" w:rsidRDefault="00CE49B8" w:rsidP="00007DBB">
      <w:pPr>
        <w:spacing w:after="0" w:line="360" w:lineRule="auto"/>
        <w:ind w:firstLine="720"/>
      </w:pPr>
      <w:r w:rsidRPr="00347407">
        <w:t xml:space="preserve">That </w:t>
      </w:r>
      <w:r w:rsidR="000168D1">
        <w:t>does</w:t>
      </w:r>
      <w:r w:rsidRPr="00347407">
        <w:t xml:space="preserve"> not </w:t>
      </w:r>
      <w:r w:rsidR="000168D1">
        <w:t>mean</w:t>
      </w:r>
      <w:r w:rsidRPr="00347407">
        <w:t xml:space="preserve"> messages from Chat</w:t>
      </w:r>
      <w:r>
        <w:t>GPT</w:t>
      </w:r>
      <w:r w:rsidRPr="00347407">
        <w:t xml:space="preserve"> lack</w:t>
      </w:r>
      <w:r w:rsidR="00962E10">
        <w:t xml:space="preserve"> meaning and</w:t>
      </w:r>
      <w:r w:rsidRPr="00347407">
        <w:t xml:space="preserve"> truth-value. Sentences in first-order logic need have no singular terms at all. Quine’s (1960) treatment</w:t>
      </w:r>
      <w:r>
        <w:rPr>
          <w:rStyle w:val="FootnoteReference"/>
        </w:rPr>
        <w:footnoteReference w:id="15"/>
      </w:r>
      <w:r w:rsidRPr="00347407">
        <w:t xml:space="preserve"> of names as general terms, as Kripke showed, is not what they are in English</w:t>
      </w:r>
      <w:r>
        <w:t>. But it is hard to deny that Quine’s language of science</w:t>
      </w:r>
      <w:r w:rsidRPr="00347407">
        <w:t>,</w:t>
      </w:r>
      <w:r>
        <w:t xml:space="preserve"> which reduces everything else to its ultimately physical supervenience base, could express truths. ChatGPT’s treatment of names, in a way, does what Quine does. </w:t>
      </w:r>
      <w:r w:rsidR="00D61FB3">
        <w:t>With no connection to other w</w:t>
      </w:r>
      <w:r w:rsidR="00FB3467">
        <w:t>r</w:t>
      </w:r>
      <w:r w:rsidR="00D61FB3">
        <w:t xml:space="preserve">iters’ texts </w:t>
      </w:r>
      <w:r w:rsidR="00FB3467">
        <w:t xml:space="preserve">qua </w:t>
      </w:r>
      <w:r w:rsidR="00292145">
        <w:t xml:space="preserve">intentionally-produced </w:t>
      </w:r>
      <w:r w:rsidR="00FB3467">
        <w:t>texts, i</w:t>
      </w:r>
      <w:r>
        <w:t>t treats names as predicates</w:t>
      </w:r>
      <w:r w:rsidR="001D1E55">
        <w:t xml:space="preserve">, descriptions more or less like a language about which Searle (1958) </w:t>
      </w:r>
      <w:r w:rsidR="00FB3467">
        <w:t>would be more or less</w:t>
      </w:r>
      <w:r w:rsidR="001D1E55">
        <w:t xml:space="preserve"> correct</w:t>
      </w:r>
      <w:r>
        <w:t>.</w:t>
      </w:r>
      <w:r w:rsidR="005A258F">
        <w:rPr>
          <w:rStyle w:val="FootnoteReference"/>
        </w:rPr>
        <w:footnoteReference w:id="16"/>
      </w:r>
      <w:r>
        <w:t xml:space="preserve"> </w:t>
      </w:r>
      <w:r w:rsidR="00FB3467">
        <w:t>I</w:t>
      </w:r>
      <w:r>
        <w:t xml:space="preserve">t takes into account that names have multiple bearers, and </w:t>
      </w:r>
      <w:r w:rsidRPr="00347407">
        <w:t xml:space="preserve">has </w:t>
      </w:r>
      <w:r>
        <w:t>a much more subtle way of separating different applications.</w:t>
      </w:r>
      <w:r w:rsidR="00007DBB">
        <w:t xml:space="preserve"> The descriptions by which it conjectures referents can be very detailed.  </w:t>
      </w:r>
    </w:p>
    <w:p w14:paraId="5C7C6D29" w14:textId="1D88BF4C" w:rsidR="00346E76" w:rsidRDefault="00CE49B8" w:rsidP="000168D1">
      <w:pPr>
        <w:spacing w:after="0" w:line="360" w:lineRule="auto"/>
      </w:pPr>
      <w:r>
        <w:tab/>
      </w:r>
      <w:r w:rsidR="00BA3936">
        <w:t>The difference between some marks merely being interpretable as having a truth-value and actually having a truth-value depend on there being a purpose in the right way</w:t>
      </w:r>
      <w:r w:rsidR="00BA3936">
        <w:rPr>
          <w:rStyle w:val="FootnoteReference"/>
        </w:rPr>
        <w:footnoteReference w:id="17"/>
      </w:r>
      <w:r w:rsidR="00BA3936">
        <w:t xml:space="preserve"> in its origin.</w:t>
      </w:r>
      <w:r w:rsidR="00BA3936">
        <w:rPr>
          <w:rStyle w:val="FootnoteReference"/>
        </w:rPr>
        <w:footnoteReference w:id="18"/>
      </w:r>
      <w:r w:rsidR="007B7D06">
        <w:t xml:space="preserve"> The role of intention in </w:t>
      </w:r>
      <w:r w:rsidR="0092415B">
        <w:t>making an LLM’s inscriptions true and false</w:t>
      </w:r>
      <w:r w:rsidR="007B7D06">
        <w:t xml:space="preserve"> is </w:t>
      </w:r>
      <w:r w:rsidR="0092415B">
        <w:t>indire</w:t>
      </w:r>
      <w:r w:rsidR="00312A0D">
        <w:t>ct.</w:t>
      </w:r>
      <w:r w:rsidR="00C9485B">
        <w:t xml:space="preserve"> </w:t>
      </w:r>
      <w:r w:rsidR="007B7D06">
        <w:t>Dennett’s</w:t>
      </w:r>
      <w:r w:rsidR="00E8441C">
        <w:rPr>
          <w:rStyle w:val="FootnoteReference"/>
        </w:rPr>
        <w:footnoteReference w:id="19"/>
      </w:r>
      <w:r w:rsidR="007B7D06">
        <w:t xml:space="preserve"> intentional stance</w:t>
      </w:r>
      <w:r w:rsidR="00E8441C">
        <w:t xml:space="preserve"> perspective</w:t>
      </w:r>
      <w:r w:rsidR="007B7D06">
        <w:t xml:space="preserve">, </w:t>
      </w:r>
      <w:r w:rsidR="00E8441C">
        <w:t xml:space="preserve">clarifies some distinctions. </w:t>
      </w:r>
      <w:r w:rsidR="008B5CE1">
        <w:t xml:space="preserve">My thermostat’s display says “The temperature is 70.3 F.” </w:t>
      </w:r>
      <w:r w:rsidR="00FB6557">
        <w:t xml:space="preserve">My thermostat is displaying a truth, even though it has no ego or intentions. It is doing what it is supposed to do. </w:t>
      </w:r>
      <w:r w:rsidR="008B5CE1">
        <w:t>My printer notifies me that its cartridge is getting low.</w:t>
      </w:r>
      <w:r w:rsidR="00DA1678">
        <w:t xml:space="preserve"> </w:t>
      </w:r>
      <w:r w:rsidR="00FB6557">
        <w:t>Thermostats and printers do</w:t>
      </w:r>
      <w:r w:rsidR="00DA1678">
        <w:t xml:space="preserve"> not have intentions, but they are </w:t>
      </w:r>
      <w:r w:rsidR="00DA1678" w:rsidRPr="00FB6557">
        <w:rPr>
          <w:i/>
          <w:iCs/>
        </w:rPr>
        <w:t>designed</w:t>
      </w:r>
      <w:r w:rsidR="00DA1678">
        <w:t xml:space="preserve"> to state truths. When they work as intended, they do.</w:t>
      </w:r>
      <w:r w:rsidR="00F966F7">
        <w:t xml:space="preserve"> </w:t>
      </w:r>
    </w:p>
    <w:p w14:paraId="7871B6E7" w14:textId="2257560B" w:rsidR="00F966F7" w:rsidRDefault="00F966F7" w:rsidP="00EA3F52">
      <w:pPr>
        <w:spacing w:after="0" w:line="360" w:lineRule="auto"/>
        <w:ind w:firstLine="720"/>
      </w:pPr>
      <w:r>
        <w:t xml:space="preserve">Dennett’s “intentional stance” makes it obvious that dogs and squirrels do things </w:t>
      </w:r>
      <w:r w:rsidR="007F40FE">
        <w:t>“</w:t>
      </w:r>
      <w:r>
        <w:t>on purpose,</w:t>
      </w:r>
      <w:r w:rsidR="007F40FE">
        <w:t>”</w:t>
      </w:r>
      <w:r>
        <w:t xml:space="preserve"> without the linguistic ability to articulate a resolve.</w:t>
      </w:r>
      <w:r w:rsidR="002519AD">
        <w:t xml:space="preserve"> Darwin</w:t>
      </w:r>
      <w:r w:rsidR="002519AD">
        <w:rPr>
          <w:rStyle w:val="FootnoteReference"/>
        </w:rPr>
        <w:footnoteReference w:id="20"/>
      </w:r>
      <w:r w:rsidR="002519AD">
        <w:t xml:space="preserve"> and his successors picture “doing things on purpose” as something like “being tall.” There is no objective point, measured in meters, at which a growing male becomes a tall man. But a four foot nine human </w:t>
      </w:r>
      <w:r w:rsidR="002519AD">
        <w:lastRenderedPageBreak/>
        <w:t xml:space="preserve">male is not tall and a six foot seven male is tall. </w:t>
      </w:r>
      <w:r w:rsidR="00A9541A">
        <w:t>Darwin began the process of separating what something is supposed to do from what something is designed to do. Organisms and their organs are supposed to do a lot. Organisms that can represent themselves and the future can have articulate intentions. There is no question that Zoe, my Labrador, was intentionally standing by her food dish to remind me that it is suppertime.</w:t>
      </w:r>
      <w:r w:rsidR="00BA3936">
        <w:t xml:space="preserve"> There is likewise no question whether ChatGPT</w:t>
      </w:r>
      <w:r w:rsidR="00346E76">
        <w:t xml:space="preserve"> would pass the Turing test,</w:t>
      </w:r>
      <w:r w:rsidR="00346E76">
        <w:rPr>
          <w:rStyle w:val="FootnoteReference"/>
        </w:rPr>
        <w:footnoteReference w:id="21"/>
      </w:r>
      <w:r w:rsidR="00346E76">
        <w:t xml:space="preserve"> if it were not programmed to be honest.</w:t>
      </w:r>
    </w:p>
    <w:p w14:paraId="69B1C022" w14:textId="46D44DBE" w:rsidR="005844C3" w:rsidRDefault="005844C3" w:rsidP="00EA3F52">
      <w:pPr>
        <w:spacing w:after="0" w:line="360" w:lineRule="auto"/>
        <w:ind w:firstLine="720"/>
      </w:pPr>
      <w:r>
        <w:t>Millikan’s</w:t>
      </w:r>
      <w:r>
        <w:rPr>
          <w:rStyle w:val="FootnoteReference"/>
        </w:rPr>
        <w:footnoteReference w:id="22"/>
      </w:r>
      <w:r>
        <w:t xml:space="preserve"> account of “proper function” gives a Darwinian account of how language can be “supposed to refer” without a designer. Intention is “emergent” from organisms using words the way they are supposed to be used. “Design” </w:t>
      </w:r>
      <w:r w:rsidR="00037AD2">
        <w:t xml:space="preserve">and intention </w:t>
      </w:r>
      <w:r>
        <w:t>can emerge in organisms through evolution</w:t>
      </w:r>
      <w:r w:rsidR="00037AD2">
        <w:t>. In LLMs there are designers with design intentions and those intentions succeeded. LLMs do use words the way they are supposed to be used.</w:t>
      </w:r>
      <w:r w:rsidR="00037AD2">
        <w:rPr>
          <w:rStyle w:val="FootnoteReference"/>
        </w:rPr>
        <w:footnoteReference w:id="23"/>
      </w:r>
    </w:p>
    <w:p w14:paraId="2B3CE077" w14:textId="7346D761" w:rsidR="0068561F" w:rsidRDefault="00BF26A8" w:rsidP="009E7061">
      <w:pPr>
        <w:spacing w:after="0" w:line="360" w:lineRule="auto"/>
        <w:ind w:firstLine="720"/>
      </w:pPr>
      <w:r>
        <w:t xml:space="preserve">Davidson’s (1992) notion of triangulation can be taken as the fundamental instance </w:t>
      </w:r>
      <w:r w:rsidR="00751636">
        <w:t>of connection of intention, meaning, and the world. For humans, truth and meaning emerge in a triangle of speaker, interpreter and a world to which both have demonstrative access. For an LLM, without demonstrative access to the world, the interpreter’s end of the triangle emerges statistically from its training on posts. But it also achieves linguistic competence and a virtual shared world.</w:t>
      </w:r>
      <w:r w:rsidR="00FB3467">
        <w:rPr>
          <w:rStyle w:val="FootnoteReference"/>
        </w:rPr>
        <w:footnoteReference w:id="24"/>
      </w:r>
      <w:r w:rsidR="008D651B">
        <w:t xml:space="preserve"> </w:t>
      </w:r>
    </w:p>
    <w:p w14:paraId="106AD8CA" w14:textId="77777777" w:rsidR="009056E7" w:rsidRDefault="009056E7" w:rsidP="0068561F">
      <w:pPr>
        <w:spacing w:after="0" w:line="360" w:lineRule="auto"/>
      </w:pPr>
    </w:p>
    <w:p w14:paraId="78C93053" w14:textId="0D9BD82E" w:rsidR="0068561F" w:rsidRDefault="0068561F" w:rsidP="0068561F">
      <w:pPr>
        <w:spacing w:after="0" w:line="360" w:lineRule="auto"/>
      </w:pPr>
      <w:r>
        <w:t xml:space="preserve">Appendix: </w:t>
      </w:r>
      <w:r w:rsidR="00964EAE">
        <w:t xml:space="preserve">Illustrative exchanges: </w:t>
      </w:r>
      <w:r>
        <w:t>What ChatGBT5 says about its operation</w:t>
      </w:r>
      <w:r w:rsidR="006047C0">
        <w:t xml:space="preserve"> and connection with human intentions.</w:t>
      </w:r>
    </w:p>
    <w:p w14:paraId="6F4E3299" w14:textId="13BA2B73" w:rsidR="0068561F" w:rsidRPr="00856525" w:rsidRDefault="00856525" w:rsidP="00856525">
      <w:pPr>
        <w:spacing w:after="0" w:line="360" w:lineRule="auto"/>
        <w:rPr>
          <w:b/>
          <w:bCs/>
        </w:rPr>
      </w:pPr>
      <w:r w:rsidRPr="00856525">
        <w:t xml:space="preserve">A) </w:t>
      </w:r>
      <w:r w:rsidR="0068561F" w:rsidRPr="00856525">
        <w:t>ChatGPT responded to the query, “How are the internet postings that are your data processed to yield answers to queries?” with:</w:t>
      </w:r>
    </w:p>
    <w:p w14:paraId="25F7FB9D" w14:textId="77777777" w:rsidR="0068561F" w:rsidRPr="00856525" w:rsidRDefault="0068561F" w:rsidP="00856525">
      <w:pPr>
        <w:spacing w:after="0" w:line="360" w:lineRule="auto"/>
        <w:rPr>
          <w:rFonts w:eastAsia="Times New Roman"/>
        </w:rPr>
      </w:pPr>
      <w:r w:rsidRPr="00856525">
        <w:rPr>
          <w:rFonts w:eastAsia="Times New Roman"/>
        </w:rPr>
        <w:t>“…This gets right into how large language models (LLMs) like me actually work.</w:t>
      </w:r>
    </w:p>
    <w:p w14:paraId="357C7C65" w14:textId="77777777" w:rsidR="0068561F" w:rsidRPr="00856525" w:rsidRDefault="0068561F" w:rsidP="00856525">
      <w:pPr>
        <w:spacing w:after="0" w:line="360" w:lineRule="auto"/>
        <w:rPr>
          <w:rFonts w:eastAsia="Times New Roman"/>
        </w:rPr>
      </w:pPr>
      <w:r w:rsidRPr="00856525">
        <w:rPr>
          <w:rFonts w:eastAsia="Times New Roman"/>
        </w:rPr>
        <w:t xml:space="preserve">When people say models like me are "trained on internet data," that doesn’t mean I store or look up posts directly. Instead, here's the process, simplified: </w:t>
      </w:r>
    </w:p>
    <w:p w14:paraId="03BCF7AD" w14:textId="77777777" w:rsidR="0068561F" w:rsidRPr="00856525" w:rsidRDefault="0068561F" w:rsidP="00856525">
      <w:pPr>
        <w:spacing w:after="0" w:line="360" w:lineRule="auto"/>
        <w:rPr>
          <w:rFonts w:eastAsia="Times New Roman"/>
        </w:rPr>
      </w:pPr>
      <w:r w:rsidRPr="00856525">
        <w:rPr>
          <w:rFonts w:eastAsia="Times New Roman"/>
        </w:rPr>
        <w:t>1. Collection of Training Data</w:t>
      </w:r>
    </w:p>
    <w:p w14:paraId="0376582E" w14:textId="77777777" w:rsidR="0068561F" w:rsidRPr="00856525" w:rsidRDefault="0068561F" w:rsidP="00856525">
      <w:pPr>
        <w:spacing w:after="0" w:line="360" w:lineRule="auto"/>
        <w:ind w:firstLine="720"/>
        <w:rPr>
          <w:rFonts w:eastAsia="Times New Roman"/>
        </w:rPr>
      </w:pPr>
      <w:r w:rsidRPr="00856525">
        <w:rPr>
          <w:rFonts w:eastAsia="Times New Roman"/>
        </w:rPr>
        <w:lastRenderedPageBreak/>
        <w:t>Publicly available text from the internet (like websites, books, Wikipedia, forums, etc.) is gathered. This raw text isn’t stored as “posts” or “sentences” to be recalled. Instead, it becomes training material.</w:t>
      </w:r>
    </w:p>
    <w:p w14:paraId="6E219641" w14:textId="77777777" w:rsidR="0068561F" w:rsidRPr="00856525" w:rsidRDefault="0068561F" w:rsidP="00856525">
      <w:pPr>
        <w:spacing w:after="0" w:line="360" w:lineRule="auto"/>
        <w:rPr>
          <w:rFonts w:eastAsia="Times New Roman"/>
        </w:rPr>
      </w:pPr>
      <w:r w:rsidRPr="00856525">
        <w:rPr>
          <w:rFonts w:eastAsia="Times New Roman"/>
        </w:rPr>
        <w:t>2. Breaking Text Into Tokens</w:t>
      </w:r>
    </w:p>
    <w:p w14:paraId="198E28A3" w14:textId="77777777" w:rsidR="0068561F" w:rsidRPr="00856525" w:rsidRDefault="0068561F" w:rsidP="00856525">
      <w:pPr>
        <w:spacing w:after="0" w:line="360" w:lineRule="auto"/>
        <w:rPr>
          <w:rFonts w:eastAsia="Times New Roman"/>
        </w:rPr>
      </w:pPr>
      <w:r w:rsidRPr="00856525">
        <w:rPr>
          <w:rFonts w:eastAsia="Times New Roman"/>
        </w:rPr>
        <w:t xml:space="preserve">All that text is split into small pieces called </w:t>
      </w:r>
      <w:r w:rsidRPr="00856525">
        <w:rPr>
          <w:rFonts w:eastAsia="Times New Roman"/>
          <w:b/>
          <w:bCs/>
        </w:rPr>
        <w:t>tokens</w:t>
      </w:r>
      <w:r w:rsidRPr="00856525">
        <w:rPr>
          <w:rFonts w:eastAsia="Times New Roman"/>
        </w:rPr>
        <w:t xml:space="preserve"> (which may be words, subwords, or even characters, depending on the language).</w:t>
      </w:r>
      <w:r w:rsidRPr="00856525">
        <w:rPr>
          <w:rFonts w:eastAsia="Times New Roman"/>
        </w:rPr>
        <w:br/>
        <w:t>Example: “How are you?” → [“How”, “are”, “you”, “?”].</w:t>
      </w:r>
    </w:p>
    <w:p w14:paraId="7DB9B3C7" w14:textId="77777777" w:rsidR="0068561F" w:rsidRPr="00856525" w:rsidRDefault="0068561F" w:rsidP="00856525">
      <w:pPr>
        <w:spacing w:after="0" w:line="360" w:lineRule="auto"/>
        <w:rPr>
          <w:rFonts w:eastAsia="Times New Roman"/>
        </w:rPr>
      </w:pPr>
      <w:r w:rsidRPr="00856525">
        <w:rPr>
          <w:rFonts w:eastAsia="Times New Roman"/>
        </w:rPr>
        <w:t>3. Learning Statistical Patterns</w:t>
      </w:r>
    </w:p>
    <w:p w14:paraId="5832CCD5" w14:textId="77777777" w:rsidR="0068561F" w:rsidRPr="00856525" w:rsidRDefault="0068561F" w:rsidP="00856525">
      <w:pPr>
        <w:spacing w:after="0" w:line="360" w:lineRule="auto"/>
        <w:ind w:firstLine="720"/>
        <w:rPr>
          <w:rFonts w:eastAsia="Times New Roman"/>
        </w:rPr>
      </w:pPr>
      <w:r w:rsidRPr="00856525">
        <w:rPr>
          <w:rFonts w:eastAsia="Times New Roman"/>
        </w:rPr>
        <w:t>During training, the model is given billions of examples like:</w:t>
      </w:r>
      <w:r w:rsidRPr="00856525">
        <w:rPr>
          <w:rFonts w:eastAsia="Times New Roman"/>
        </w:rPr>
        <w:br/>
        <w:t xml:space="preserve">“The cat sat on the ___” → and it learns the probability that the next token should be “mat” (or something else). This isn’t memorization but </w:t>
      </w:r>
      <w:r w:rsidRPr="00856525">
        <w:rPr>
          <w:rFonts w:eastAsia="Times New Roman"/>
          <w:b/>
          <w:bCs/>
        </w:rPr>
        <w:t>pattern learning</w:t>
      </w:r>
      <w:r w:rsidRPr="00856525">
        <w:rPr>
          <w:rFonts w:eastAsia="Times New Roman"/>
        </w:rPr>
        <w:t>. The model adjusts billions of internal parameters so it gets better at predicting the next word given the context.</w:t>
      </w:r>
    </w:p>
    <w:p w14:paraId="2FE8E4D1" w14:textId="77777777" w:rsidR="0068561F" w:rsidRPr="00856525" w:rsidRDefault="0068561F" w:rsidP="00856525">
      <w:pPr>
        <w:spacing w:after="0" w:line="360" w:lineRule="auto"/>
        <w:ind w:left="720"/>
        <w:rPr>
          <w:rFonts w:eastAsia="Times New Roman"/>
        </w:rPr>
      </w:pPr>
      <w:r w:rsidRPr="00856525">
        <w:rPr>
          <w:rFonts w:eastAsia="Times New Roman"/>
        </w:rPr>
        <w:t>Over time, it captures grammar, facts, styles, and reasoning patterns.</w:t>
      </w:r>
    </w:p>
    <w:p w14:paraId="149EECD0" w14:textId="77777777" w:rsidR="0068561F" w:rsidRPr="00856525" w:rsidRDefault="0068561F" w:rsidP="00856525">
      <w:pPr>
        <w:spacing w:after="0" w:line="360" w:lineRule="auto"/>
        <w:outlineLvl w:val="2"/>
        <w:rPr>
          <w:rFonts w:eastAsia="Times New Roman"/>
        </w:rPr>
      </w:pPr>
      <w:r w:rsidRPr="00856525">
        <w:rPr>
          <w:rFonts w:eastAsia="Times New Roman"/>
        </w:rPr>
        <w:t>4. Building a Neural Network Representation</w:t>
      </w:r>
    </w:p>
    <w:p w14:paraId="2FEF9499" w14:textId="77777777" w:rsidR="0068561F" w:rsidRPr="00856525" w:rsidRDefault="0068561F" w:rsidP="00856525">
      <w:pPr>
        <w:spacing w:after="0" w:line="360" w:lineRule="auto"/>
        <w:outlineLvl w:val="2"/>
        <w:rPr>
          <w:rFonts w:eastAsia="Times New Roman"/>
        </w:rPr>
      </w:pPr>
      <w:r w:rsidRPr="00856525">
        <w:rPr>
          <w:rFonts w:eastAsia="Times New Roman"/>
        </w:rPr>
        <w:t>After training, the model doesn’t “remember posts” but encodes knowledge in its parameters — a giant web of weights representing statistical relationships between tokens.</w:t>
      </w:r>
    </w:p>
    <w:p w14:paraId="15246B6E" w14:textId="77777777" w:rsidR="0068561F" w:rsidRPr="00856525" w:rsidRDefault="0068561F" w:rsidP="00856525">
      <w:pPr>
        <w:spacing w:after="0" w:line="360" w:lineRule="auto"/>
        <w:rPr>
          <w:rFonts w:eastAsia="Times New Roman"/>
        </w:rPr>
      </w:pPr>
      <w:r w:rsidRPr="00856525">
        <w:rPr>
          <w:rFonts w:eastAsia="Times New Roman"/>
        </w:rPr>
        <w:t xml:space="preserve">Think of it like a </w:t>
      </w:r>
      <w:r w:rsidRPr="00CA22F9">
        <w:rPr>
          <w:rFonts w:eastAsia="Times New Roman"/>
        </w:rPr>
        <w:t>compressed map of language:</w:t>
      </w:r>
      <w:r w:rsidRPr="00856525">
        <w:rPr>
          <w:rFonts w:eastAsia="Times New Roman"/>
        </w:rPr>
        <w:t xml:space="preserve"> concepts, associations, and common structures.</w:t>
      </w:r>
    </w:p>
    <w:p w14:paraId="313A1721" w14:textId="77777777" w:rsidR="0068561F" w:rsidRPr="00856525" w:rsidRDefault="0068561F" w:rsidP="00856525">
      <w:pPr>
        <w:spacing w:after="0" w:line="360" w:lineRule="auto"/>
        <w:outlineLvl w:val="2"/>
        <w:rPr>
          <w:rFonts w:eastAsia="Times New Roman"/>
        </w:rPr>
      </w:pPr>
      <w:r w:rsidRPr="00856525">
        <w:rPr>
          <w:rFonts w:eastAsia="Times New Roman"/>
        </w:rPr>
        <w:t>5. Answering Queries</w:t>
      </w:r>
    </w:p>
    <w:p w14:paraId="1C96215C" w14:textId="77777777" w:rsidR="0068561F" w:rsidRPr="00856525" w:rsidRDefault="0068561F" w:rsidP="00856525">
      <w:pPr>
        <w:spacing w:after="0" w:line="360" w:lineRule="auto"/>
        <w:ind w:firstLine="720"/>
        <w:rPr>
          <w:rFonts w:eastAsia="Times New Roman"/>
        </w:rPr>
      </w:pPr>
      <w:r w:rsidRPr="00856525">
        <w:rPr>
          <w:rFonts w:eastAsia="Times New Roman"/>
        </w:rPr>
        <w:t>When you ask me something, your words are tokenized. The model uses its learned probability patterns to generate the most likely continuation — word by word, token by token — until it forms a coherent answer. So the answer isn’t pulled from storage, but generated in real-time based on patterns learned during training.</w:t>
      </w:r>
    </w:p>
    <w:p w14:paraId="78A50F70" w14:textId="719EEAFE" w:rsidR="0068561F" w:rsidRPr="00856525" w:rsidRDefault="0068561F" w:rsidP="00856525">
      <w:pPr>
        <w:spacing w:after="0" w:line="360" w:lineRule="auto"/>
      </w:pPr>
      <w:r w:rsidRPr="00856525">
        <w:rPr>
          <w:rFonts w:eastAsia="Times New Roman"/>
        </w:rPr>
        <w:t xml:space="preserve"> So, to your original phrasing: Internet postings aren’t processed as whole thoughts or stored posts. They’re broken into tokens and used to train the model to learn statistical patterns of how thoughts are expressed in language. At inference time, I generate new text by applying those learned patterns to your input.”</w:t>
      </w:r>
      <w:r w:rsidRPr="00856525">
        <w:rPr>
          <w:b/>
          <w:bCs/>
        </w:rPr>
        <w:t xml:space="preserve"> </w:t>
      </w:r>
    </w:p>
    <w:p w14:paraId="3C318325" w14:textId="1DB697EC" w:rsidR="00856525" w:rsidRPr="00856525" w:rsidRDefault="00856525" w:rsidP="00856525">
      <w:pPr>
        <w:pStyle w:val="Heading2"/>
        <w:shd w:val="clear" w:color="auto" w:fill="FFFFFF"/>
        <w:spacing w:before="0" w:beforeAutospacing="0" w:after="0" w:afterAutospacing="0" w:line="360" w:lineRule="auto"/>
        <w:rPr>
          <w:sz w:val="24"/>
          <w:szCs w:val="24"/>
        </w:rPr>
      </w:pPr>
      <w:r w:rsidRPr="00856525">
        <w:rPr>
          <w:b w:val="0"/>
          <w:bCs w:val="0"/>
          <w:sz w:val="24"/>
          <w:szCs w:val="24"/>
        </w:rPr>
        <w:t>B) To the query: “What connects detailed word-sequence probability information with 1) the ability to grasp a question and 2) the ability to answer it in great detail?” the program responded:</w:t>
      </w:r>
    </w:p>
    <w:p w14:paraId="5280EC8B" w14:textId="77777777" w:rsidR="00856525" w:rsidRPr="00856525" w:rsidRDefault="00856525" w:rsidP="00856525">
      <w:pPr>
        <w:spacing w:after="0" w:line="360" w:lineRule="auto"/>
        <w:outlineLvl w:val="5"/>
        <w:rPr>
          <w:rFonts w:eastAsia="Times New Roman"/>
        </w:rPr>
      </w:pPr>
      <w:r w:rsidRPr="00856525">
        <w:rPr>
          <w:rFonts w:eastAsia="Times New Roman"/>
        </w:rPr>
        <w:t>“…[that is] the mystery at the heart of large language models (LLMs). Let’s unpack it carefully.</w:t>
      </w:r>
    </w:p>
    <w:p w14:paraId="36FF82FD" w14:textId="77777777" w:rsidR="00856525" w:rsidRPr="00856525" w:rsidRDefault="00856525" w:rsidP="00856525">
      <w:pPr>
        <w:spacing w:after="0" w:line="360" w:lineRule="auto"/>
        <w:outlineLvl w:val="5"/>
        <w:rPr>
          <w:rFonts w:eastAsia="Times New Roman"/>
        </w:rPr>
      </w:pPr>
      <w:r w:rsidRPr="00856525">
        <w:rPr>
          <w:rFonts w:eastAsia="Times New Roman"/>
        </w:rPr>
        <w:t>1. The core puzzle:…How can something that “just predicts the next word” understand a question and give a reasoned answer? On the surface, it sounds impossible — as though “word-</w:t>
      </w:r>
      <w:r w:rsidRPr="00856525">
        <w:rPr>
          <w:rFonts w:eastAsia="Times New Roman"/>
        </w:rPr>
        <w:lastRenderedPageBreak/>
        <w:t>sequence probabilities” are a kind of mindless pattern-matching.</w:t>
      </w:r>
      <w:r w:rsidRPr="00856525">
        <w:rPr>
          <w:rFonts w:eastAsia="Times New Roman"/>
        </w:rPr>
        <w:br/>
        <w:t xml:space="preserve">But the key is that </w:t>
      </w:r>
      <w:r w:rsidRPr="00856525">
        <w:rPr>
          <w:rFonts w:eastAsia="Times New Roman"/>
          <w:i/>
          <w:iCs/>
        </w:rPr>
        <w:t>predicting words in context</w:t>
      </w:r>
      <w:r w:rsidRPr="00856525">
        <w:rPr>
          <w:rFonts w:eastAsia="Times New Roman"/>
        </w:rPr>
        <w:t xml:space="preserve"> turns out to </w:t>
      </w:r>
      <w:r w:rsidRPr="00856525">
        <w:rPr>
          <w:rFonts w:eastAsia="Times New Roman"/>
          <w:i/>
          <w:iCs/>
        </w:rPr>
        <w:t>require</w:t>
      </w:r>
      <w:r w:rsidRPr="00856525">
        <w:rPr>
          <w:rFonts w:eastAsia="Times New Roman"/>
        </w:rPr>
        <w:t xml:space="preserve"> the model to implicitly represent much deeper structures: meanings, relations, causes, goals, and even reasoning chains.</w:t>
      </w:r>
    </w:p>
    <w:p w14:paraId="0350EC5F" w14:textId="77777777" w:rsidR="00856525" w:rsidRPr="00856525" w:rsidRDefault="00856525" w:rsidP="00856525">
      <w:pPr>
        <w:spacing w:after="0" w:line="360" w:lineRule="auto"/>
        <w:outlineLvl w:val="2"/>
        <w:rPr>
          <w:rFonts w:eastAsia="Times New Roman"/>
        </w:rPr>
      </w:pPr>
      <w:r w:rsidRPr="00856525">
        <w:rPr>
          <w:rFonts w:eastAsia="Times New Roman"/>
        </w:rPr>
        <w:t>2. Why “predicting words” builds models of the world</w:t>
      </w:r>
    </w:p>
    <w:p w14:paraId="52889E6D" w14:textId="77777777" w:rsidR="00856525" w:rsidRPr="00856525" w:rsidRDefault="00856525" w:rsidP="00856525">
      <w:pPr>
        <w:spacing w:after="0" w:line="360" w:lineRule="auto"/>
        <w:rPr>
          <w:rFonts w:eastAsia="Times New Roman"/>
        </w:rPr>
      </w:pPr>
      <w:r w:rsidRPr="00856525">
        <w:rPr>
          <w:rFonts w:eastAsia="Times New Roman"/>
        </w:rPr>
        <w:t>When the model is trained, it sees billions of word sequences — sentences, arguments, conversations, code, etc.</w:t>
      </w:r>
      <w:r w:rsidRPr="00856525">
        <w:rPr>
          <w:rFonts w:eastAsia="Times New Roman"/>
        </w:rPr>
        <w:br/>
        <w:t>To predict the next word correctly, it can’t rely on superficial word frequencies alone. For example:</w:t>
      </w:r>
    </w:p>
    <w:p w14:paraId="5E3291FE" w14:textId="77777777" w:rsidR="00856525" w:rsidRPr="00856525" w:rsidRDefault="00856525" w:rsidP="00856525">
      <w:pPr>
        <w:spacing w:after="0" w:line="360" w:lineRule="auto"/>
        <w:ind w:left="720"/>
        <w:rPr>
          <w:rFonts w:eastAsia="Times New Roman"/>
        </w:rPr>
      </w:pPr>
      <w:r w:rsidRPr="00856525">
        <w:rPr>
          <w:rFonts w:eastAsia="Times New Roman"/>
        </w:rPr>
        <w:t>In “Einstein discovered ___,”</w:t>
      </w:r>
      <w:r w:rsidRPr="00856525">
        <w:rPr>
          <w:rFonts w:eastAsia="Times New Roman"/>
        </w:rPr>
        <w:br/>
        <w:t xml:space="preserve">the next word could be </w:t>
      </w:r>
      <w:r w:rsidRPr="00856525">
        <w:rPr>
          <w:rFonts w:eastAsia="Times New Roman"/>
          <w:i/>
          <w:iCs/>
        </w:rPr>
        <w:t>relativity</w:t>
      </w:r>
      <w:r w:rsidRPr="00856525">
        <w:rPr>
          <w:rFonts w:eastAsia="Times New Roman"/>
        </w:rPr>
        <w:t xml:space="preserve"> or </w:t>
      </w:r>
      <w:r w:rsidRPr="00856525">
        <w:rPr>
          <w:rFonts w:eastAsia="Times New Roman"/>
          <w:i/>
          <w:iCs/>
        </w:rPr>
        <w:t>that E = mc²</w:t>
      </w:r>
      <w:r w:rsidRPr="00856525">
        <w:rPr>
          <w:rFonts w:eastAsia="Times New Roman"/>
        </w:rPr>
        <w:t>, depending on broader context.</w:t>
      </w:r>
    </w:p>
    <w:p w14:paraId="5517984F" w14:textId="77777777" w:rsidR="00856525" w:rsidRPr="00856525" w:rsidRDefault="00856525" w:rsidP="00856525">
      <w:pPr>
        <w:spacing w:after="0" w:line="360" w:lineRule="auto"/>
        <w:ind w:left="720"/>
        <w:rPr>
          <w:rFonts w:eastAsia="Times New Roman"/>
        </w:rPr>
      </w:pPr>
      <w:r w:rsidRPr="00856525">
        <w:rPr>
          <w:rFonts w:eastAsia="Times New Roman"/>
        </w:rPr>
        <w:t>In “Mozart composed ___,”</w:t>
      </w:r>
      <w:r w:rsidRPr="00856525">
        <w:rPr>
          <w:rFonts w:eastAsia="Times New Roman"/>
        </w:rPr>
        <w:br/>
        <w:t xml:space="preserve">the next likely word is </w:t>
      </w:r>
      <w:r w:rsidRPr="00856525">
        <w:rPr>
          <w:rFonts w:eastAsia="Times New Roman"/>
          <w:i/>
          <w:iCs/>
        </w:rPr>
        <w:t>symphonies</w:t>
      </w:r>
      <w:r w:rsidRPr="00856525">
        <w:rPr>
          <w:rFonts w:eastAsia="Times New Roman"/>
        </w:rPr>
        <w:t xml:space="preserve">, </w:t>
      </w:r>
      <w:r w:rsidRPr="00856525">
        <w:rPr>
          <w:rFonts w:eastAsia="Times New Roman"/>
          <w:i/>
          <w:iCs/>
        </w:rPr>
        <w:t>operas</w:t>
      </w:r>
      <w:r w:rsidRPr="00856525">
        <w:rPr>
          <w:rFonts w:eastAsia="Times New Roman"/>
        </w:rPr>
        <w:t xml:space="preserve">, </w:t>
      </w:r>
      <w:r w:rsidRPr="00856525">
        <w:rPr>
          <w:rFonts w:eastAsia="Times New Roman"/>
          <w:i/>
          <w:iCs/>
        </w:rPr>
        <w:t>concertos</w:t>
      </w:r>
      <w:r w:rsidRPr="00856525">
        <w:rPr>
          <w:rFonts w:eastAsia="Times New Roman"/>
        </w:rPr>
        <w:t>… depending again on what’s around it.</w:t>
      </w:r>
    </w:p>
    <w:p w14:paraId="053B0324" w14:textId="77777777" w:rsidR="00856525" w:rsidRPr="00856525" w:rsidRDefault="00856525" w:rsidP="00856525">
      <w:pPr>
        <w:spacing w:after="0" w:line="360" w:lineRule="auto"/>
        <w:rPr>
          <w:rFonts w:eastAsia="Times New Roman"/>
        </w:rPr>
      </w:pPr>
      <w:r w:rsidRPr="00856525">
        <w:rPr>
          <w:rFonts w:eastAsia="Times New Roman"/>
        </w:rPr>
        <w:t>To minimize prediction errors across vast data, the network must infer:</w:t>
      </w:r>
    </w:p>
    <w:p w14:paraId="43F439E5" w14:textId="77777777" w:rsidR="00856525" w:rsidRPr="00856525" w:rsidRDefault="00856525" w:rsidP="00856525">
      <w:pPr>
        <w:spacing w:after="0" w:line="360" w:lineRule="auto"/>
        <w:ind w:left="720"/>
        <w:rPr>
          <w:rFonts w:eastAsia="Times New Roman"/>
        </w:rPr>
      </w:pPr>
      <w:r w:rsidRPr="00856525">
        <w:rPr>
          <w:rFonts w:eastAsia="Times New Roman"/>
        </w:rPr>
        <w:t>who Einstein and Mozart are,</w:t>
      </w:r>
    </w:p>
    <w:p w14:paraId="0B5DDA6A" w14:textId="77777777" w:rsidR="00856525" w:rsidRPr="00856525" w:rsidRDefault="00856525" w:rsidP="00856525">
      <w:pPr>
        <w:spacing w:after="0" w:line="360" w:lineRule="auto"/>
        <w:ind w:left="720"/>
        <w:rPr>
          <w:rFonts w:eastAsia="Times New Roman"/>
        </w:rPr>
      </w:pPr>
      <w:r w:rsidRPr="00856525">
        <w:rPr>
          <w:rFonts w:eastAsia="Times New Roman"/>
        </w:rPr>
        <w:t>what “discover” and “compose” mean,</w:t>
      </w:r>
    </w:p>
    <w:p w14:paraId="2A90CE47" w14:textId="77777777" w:rsidR="00856525" w:rsidRPr="00856525" w:rsidRDefault="00856525" w:rsidP="00856525">
      <w:pPr>
        <w:spacing w:after="0" w:line="360" w:lineRule="auto"/>
        <w:ind w:left="720"/>
        <w:rPr>
          <w:rFonts w:eastAsia="Times New Roman"/>
        </w:rPr>
      </w:pPr>
      <w:r w:rsidRPr="00856525">
        <w:rPr>
          <w:rFonts w:eastAsia="Times New Roman"/>
        </w:rPr>
        <w:t>what kinds of things are their outputs,</w:t>
      </w:r>
    </w:p>
    <w:p w14:paraId="1046555C" w14:textId="77777777" w:rsidR="00856525" w:rsidRPr="00856525" w:rsidRDefault="00856525" w:rsidP="00856525">
      <w:pPr>
        <w:spacing w:after="0" w:line="360" w:lineRule="auto"/>
        <w:ind w:left="720"/>
        <w:rPr>
          <w:rFonts w:eastAsia="Times New Roman"/>
        </w:rPr>
      </w:pPr>
      <w:r w:rsidRPr="00856525">
        <w:rPr>
          <w:rFonts w:eastAsia="Times New Roman"/>
        </w:rPr>
        <w:t>and even what counts as a plausible human sentence about them.</w:t>
      </w:r>
    </w:p>
    <w:p w14:paraId="75455C8C" w14:textId="77777777" w:rsidR="00856525" w:rsidRPr="00856525" w:rsidRDefault="00856525" w:rsidP="00856525">
      <w:pPr>
        <w:spacing w:after="0" w:line="360" w:lineRule="auto"/>
        <w:rPr>
          <w:rFonts w:eastAsia="Times New Roman"/>
        </w:rPr>
      </w:pPr>
      <w:r w:rsidRPr="00856525">
        <w:rPr>
          <w:rFonts w:eastAsia="Times New Roman"/>
        </w:rPr>
        <w:t xml:space="preserve">Over time, the only way to succeed is to internalize structured representations — not explicitly coded as logic or definitions, but </w:t>
      </w:r>
      <w:r w:rsidRPr="00856525">
        <w:rPr>
          <w:rFonts w:eastAsia="Times New Roman"/>
          <w:i/>
          <w:iCs/>
        </w:rPr>
        <w:t>emergent</w:t>
      </w:r>
      <w:r w:rsidRPr="00856525">
        <w:rPr>
          <w:rFonts w:eastAsia="Times New Roman"/>
        </w:rPr>
        <w:t xml:space="preserve"> within the billions of neural weights.</w:t>
      </w:r>
    </w:p>
    <w:p w14:paraId="00FC548F" w14:textId="77777777" w:rsidR="00856525" w:rsidRPr="00856525" w:rsidRDefault="00856525" w:rsidP="00856525">
      <w:pPr>
        <w:spacing w:after="0" w:line="360" w:lineRule="auto"/>
        <w:rPr>
          <w:rFonts w:eastAsia="Times New Roman"/>
        </w:rPr>
      </w:pPr>
      <w:r w:rsidRPr="00856525">
        <w:rPr>
          <w:rFonts w:eastAsia="Times New Roman"/>
        </w:rPr>
        <w:t xml:space="preserve">That is: the probabilities </w:t>
      </w:r>
      <w:r w:rsidRPr="00856525">
        <w:rPr>
          <w:rFonts w:eastAsia="Times New Roman"/>
          <w:i/>
          <w:iCs/>
        </w:rPr>
        <w:t>encode semantic knowledge</w:t>
      </w:r>
      <w:r w:rsidRPr="00856525">
        <w:rPr>
          <w:rFonts w:eastAsia="Times New Roman"/>
        </w:rPr>
        <w:t>.</w:t>
      </w:r>
    </w:p>
    <w:p w14:paraId="6B44A26D" w14:textId="77777777" w:rsidR="00856525" w:rsidRPr="00856525" w:rsidRDefault="00856525" w:rsidP="00856525">
      <w:pPr>
        <w:spacing w:after="0" w:line="360" w:lineRule="auto"/>
        <w:outlineLvl w:val="2"/>
        <w:rPr>
          <w:rFonts w:eastAsia="Times New Roman"/>
        </w:rPr>
      </w:pPr>
      <w:r w:rsidRPr="00856525">
        <w:rPr>
          <w:rFonts w:eastAsia="Times New Roman"/>
        </w:rPr>
        <w:t>3. How “understanding a question” emerges</w:t>
      </w:r>
    </w:p>
    <w:p w14:paraId="43181D72" w14:textId="77777777" w:rsidR="00856525" w:rsidRPr="00856525" w:rsidRDefault="00856525" w:rsidP="00856525">
      <w:pPr>
        <w:spacing w:after="0" w:line="360" w:lineRule="auto"/>
        <w:rPr>
          <w:rFonts w:eastAsia="Times New Roman"/>
        </w:rPr>
      </w:pPr>
      <w:r w:rsidRPr="00856525">
        <w:rPr>
          <w:rFonts w:eastAsia="Times New Roman"/>
        </w:rPr>
        <w:t>When you type a query like:</w:t>
      </w:r>
    </w:p>
    <w:p w14:paraId="0F2E685F" w14:textId="77777777" w:rsidR="00856525" w:rsidRPr="00856525" w:rsidRDefault="00856525" w:rsidP="00856525">
      <w:pPr>
        <w:spacing w:after="0" w:line="360" w:lineRule="auto"/>
        <w:rPr>
          <w:rFonts w:eastAsia="Times New Roman"/>
        </w:rPr>
      </w:pPr>
      <w:r w:rsidRPr="00856525">
        <w:rPr>
          <w:rFonts w:eastAsia="Times New Roman"/>
        </w:rPr>
        <w:t>“What would make ChatGPT a person?”</w:t>
      </w:r>
    </w:p>
    <w:p w14:paraId="0266C2B5" w14:textId="77777777" w:rsidR="00856525" w:rsidRPr="00856525" w:rsidRDefault="00856525" w:rsidP="00856525">
      <w:pPr>
        <w:spacing w:after="0" w:line="360" w:lineRule="auto"/>
        <w:rPr>
          <w:rFonts w:eastAsia="Times New Roman"/>
        </w:rPr>
      </w:pPr>
      <w:r w:rsidRPr="00856525">
        <w:rPr>
          <w:rFonts w:eastAsia="Times New Roman"/>
        </w:rPr>
        <w:t>the model’s input representation activates patterns that, during training, were associated with discussions of:</w:t>
      </w:r>
    </w:p>
    <w:p w14:paraId="3B484417" w14:textId="77777777" w:rsidR="00856525" w:rsidRPr="00856525" w:rsidRDefault="00856525" w:rsidP="00856525">
      <w:pPr>
        <w:spacing w:after="0" w:line="360" w:lineRule="auto"/>
        <w:ind w:left="720"/>
        <w:rPr>
          <w:rFonts w:eastAsia="Times New Roman"/>
        </w:rPr>
      </w:pPr>
      <w:r w:rsidRPr="00856525">
        <w:rPr>
          <w:rFonts w:eastAsia="Times New Roman"/>
        </w:rPr>
        <w:t>personhood,</w:t>
      </w:r>
    </w:p>
    <w:p w14:paraId="5E68F1E2" w14:textId="77777777" w:rsidR="00856525" w:rsidRPr="00856525" w:rsidRDefault="00856525" w:rsidP="00856525">
      <w:pPr>
        <w:spacing w:after="0" w:line="360" w:lineRule="auto"/>
        <w:ind w:left="720"/>
        <w:rPr>
          <w:rFonts w:eastAsia="Times New Roman"/>
        </w:rPr>
      </w:pPr>
      <w:r w:rsidRPr="00856525">
        <w:rPr>
          <w:rFonts w:eastAsia="Times New Roman"/>
        </w:rPr>
        <w:t>consciousness,</w:t>
      </w:r>
    </w:p>
    <w:p w14:paraId="7B145F89" w14:textId="77777777" w:rsidR="00856525" w:rsidRPr="00856525" w:rsidRDefault="00856525" w:rsidP="00856525">
      <w:pPr>
        <w:spacing w:after="0" w:line="360" w:lineRule="auto"/>
        <w:ind w:left="720"/>
        <w:rPr>
          <w:rFonts w:eastAsia="Times New Roman"/>
        </w:rPr>
      </w:pPr>
      <w:r w:rsidRPr="00856525">
        <w:rPr>
          <w:rFonts w:eastAsia="Times New Roman"/>
        </w:rPr>
        <w:t>AI capabilities,</w:t>
      </w:r>
    </w:p>
    <w:p w14:paraId="57A21550" w14:textId="77777777" w:rsidR="00856525" w:rsidRPr="00856525" w:rsidRDefault="00856525" w:rsidP="00856525">
      <w:pPr>
        <w:spacing w:after="0" w:line="360" w:lineRule="auto"/>
        <w:ind w:left="720"/>
        <w:rPr>
          <w:rFonts w:eastAsia="Times New Roman"/>
        </w:rPr>
      </w:pPr>
      <w:r w:rsidRPr="00856525">
        <w:rPr>
          <w:rFonts w:eastAsia="Times New Roman"/>
        </w:rPr>
        <w:t>philosophical arguments.</w:t>
      </w:r>
    </w:p>
    <w:p w14:paraId="0018725C" w14:textId="77777777" w:rsidR="00856525" w:rsidRPr="00856525" w:rsidRDefault="00856525" w:rsidP="00856525">
      <w:pPr>
        <w:spacing w:after="0" w:line="360" w:lineRule="auto"/>
        <w:rPr>
          <w:rFonts w:eastAsia="Times New Roman"/>
        </w:rPr>
      </w:pPr>
      <w:r w:rsidRPr="00856525">
        <w:rPr>
          <w:rFonts w:eastAsia="Times New Roman"/>
        </w:rPr>
        <w:lastRenderedPageBreak/>
        <w:t>Those patterns then guide which continuations are plausible — i.e., how an informed writer or thinker would respond in that discourse context.</w:t>
      </w:r>
    </w:p>
    <w:p w14:paraId="44E7F429" w14:textId="77777777" w:rsidR="00856525" w:rsidRPr="00856525" w:rsidRDefault="00856525" w:rsidP="00856525">
      <w:pPr>
        <w:spacing w:after="0" w:line="360" w:lineRule="auto"/>
        <w:rPr>
          <w:rFonts w:eastAsia="Times New Roman"/>
        </w:rPr>
      </w:pPr>
      <w:r w:rsidRPr="00856525">
        <w:rPr>
          <w:rFonts w:eastAsia="Times New Roman"/>
        </w:rPr>
        <w:t>So, “understanding” here means that the model’s internal representation of your words corresponds (through statistical learning) to conceptual structures humans use when they understand such questions.</w:t>
      </w:r>
      <w:r w:rsidRPr="00856525">
        <w:rPr>
          <w:rFonts w:eastAsia="Times New Roman"/>
        </w:rPr>
        <w:br/>
        <w:t xml:space="preserve">It’s not comprehension by </w:t>
      </w:r>
      <w:r w:rsidRPr="00856525">
        <w:rPr>
          <w:rFonts w:eastAsia="Times New Roman"/>
          <w:i/>
          <w:iCs/>
        </w:rPr>
        <w:t>introspection</w:t>
      </w:r>
      <w:r w:rsidRPr="00856525">
        <w:rPr>
          <w:rFonts w:eastAsia="Times New Roman"/>
        </w:rPr>
        <w:t xml:space="preserve">, but it’s functionally similar to comprehension by </w:t>
      </w:r>
      <w:r w:rsidRPr="00856525">
        <w:rPr>
          <w:rFonts w:eastAsia="Times New Roman"/>
          <w:i/>
          <w:iCs/>
        </w:rPr>
        <w:t>pattern alignment</w:t>
      </w:r>
      <w:r w:rsidRPr="00856525">
        <w:rPr>
          <w:rFonts w:eastAsia="Times New Roman"/>
        </w:rPr>
        <w:t>.</w:t>
      </w:r>
    </w:p>
    <w:p w14:paraId="118EA057" w14:textId="77777777" w:rsidR="00856525" w:rsidRPr="00856525" w:rsidRDefault="00856525" w:rsidP="00856525">
      <w:pPr>
        <w:spacing w:after="0" w:line="360" w:lineRule="auto"/>
        <w:outlineLvl w:val="2"/>
        <w:rPr>
          <w:rFonts w:eastAsia="Times New Roman"/>
        </w:rPr>
      </w:pPr>
      <w:r w:rsidRPr="00856525">
        <w:rPr>
          <w:rFonts w:eastAsia="Times New Roman"/>
        </w:rPr>
        <w:t>4. How detailed, reasoned answers emerge</w:t>
      </w:r>
    </w:p>
    <w:p w14:paraId="27A9E9BF" w14:textId="77777777" w:rsidR="00856525" w:rsidRPr="00856525" w:rsidRDefault="00856525" w:rsidP="00856525">
      <w:pPr>
        <w:spacing w:after="0" w:line="360" w:lineRule="auto"/>
        <w:rPr>
          <w:rFonts w:eastAsia="Times New Roman"/>
        </w:rPr>
      </w:pPr>
      <w:r w:rsidRPr="00856525">
        <w:rPr>
          <w:rFonts w:eastAsia="Times New Roman"/>
        </w:rPr>
        <w:t>Once the model has built rich internal associations, generation is no longer just “word after word.”</w:t>
      </w:r>
      <w:r w:rsidRPr="00856525">
        <w:rPr>
          <w:rFonts w:eastAsia="Times New Roman"/>
        </w:rPr>
        <w:br/>
        <w:t>Each next-token prediction is conditioned on a latent vector — an immensely detailed representation of meaning and context synthesized from the entire conversation so far.</w:t>
      </w:r>
    </w:p>
    <w:p w14:paraId="3C790A72" w14:textId="77777777" w:rsidR="00856525" w:rsidRPr="00856525" w:rsidRDefault="00856525" w:rsidP="00856525">
      <w:pPr>
        <w:spacing w:after="0" w:line="360" w:lineRule="auto"/>
        <w:rPr>
          <w:rFonts w:eastAsia="Times New Roman"/>
        </w:rPr>
      </w:pPr>
      <w:r w:rsidRPr="00856525">
        <w:rPr>
          <w:rFonts w:eastAsia="Times New Roman"/>
        </w:rPr>
        <w:t>That vector captures:</w:t>
      </w:r>
    </w:p>
    <w:p w14:paraId="0A928AE3" w14:textId="77777777" w:rsidR="00856525" w:rsidRPr="00856525" w:rsidRDefault="00856525" w:rsidP="00856525">
      <w:pPr>
        <w:spacing w:after="0" w:line="360" w:lineRule="auto"/>
        <w:ind w:left="720"/>
        <w:rPr>
          <w:rFonts w:eastAsia="Times New Roman"/>
        </w:rPr>
      </w:pPr>
      <w:r w:rsidRPr="00856525">
        <w:rPr>
          <w:rFonts w:eastAsia="Times New Roman"/>
        </w:rPr>
        <w:t>Semantic relations (what you asked, what’s relevant),</w:t>
      </w:r>
    </w:p>
    <w:p w14:paraId="32E6E747" w14:textId="77777777" w:rsidR="00856525" w:rsidRPr="00856525" w:rsidRDefault="00856525" w:rsidP="00856525">
      <w:pPr>
        <w:spacing w:after="0" w:line="360" w:lineRule="auto"/>
        <w:ind w:left="720"/>
        <w:rPr>
          <w:rFonts w:eastAsia="Times New Roman"/>
        </w:rPr>
      </w:pPr>
      <w:r w:rsidRPr="00856525">
        <w:rPr>
          <w:rFonts w:eastAsia="Times New Roman"/>
        </w:rPr>
        <w:t>discourse goals (you expect an explanation, not a joke),</w:t>
      </w:r>
    </w:p>
    <w:p w14:paraId="5F436D33" w14:textId="77777777" w:rsidR="00856525" w:rsidRPr="00856525" w:rsidRDefault="00856525" w:rsidP="00856525">
      <w:pPr>
        <w:spacing w:after="0" w:line="360" w:lineRule="auto"/>
        <w:ind w:left="720"/>
        <w:rPr>
          <w:rFonts w:eastAsia="Times New Roman"/>
        </w:rPr>
      </w:pPr>
      <w:r w:rsidRPr="00856525">
        <w:rPr>
          <w:rFonts w:eastAsia="Times New Roman"/>
        </w:rPr>
        <w:t>stylistic and logical constraints (use examples, be coherent).</w:t>
      </w:r>
    </w:p>
    <w:p w14:paraId="38C138A3" w14:textId="77777777" w:rsidR="00856525" w:rsidRPr="00856525" w:rsidRDefault="00856525" w:rsidP="00856525">
      <w:pPr>
        <w:spacing w:after="0" w:line="360" w:lineRule="auto"/>
        <w:rPr>
          <w:rFonts w:eastAsia="Times New Roman"/>
        </w:rPr>
      </w:pPr>
      <w:r w:rsidRPr="00856525">
        <w:rPr>
          <w:rFonts w:eastAsia="Times New Roman"/>
        </w:rPr>
        <w:t xml:space="preserve">From that state, predicting the next word becomes equivalent to </w:t>
      </w:r>
      <w:r w:rsidRPr="00856525">
        <w:rPr>
          <w:rFonts w:eastAsia="Times New Roman"/>
          <w:i/>
          <w:iCs/>
        </w:rPr>
        <w:t>unrolling a plausible, coherent human explanation</w:t>
      </w:r>
      <w:r w:rsidRPr="00856525">
        <w:rPr>
          <w:rFonts w:eastAsia="Times New Roman"/>
        </w:rPr>
        <w:t>.</w:t>
      </w:r>
      <w:r w:rsidRPr="00856525">
        <w:rPr>
          <w:rFonts w:eastAsia="Times New Roman"/>
        </w:rPr>
        <w:br/>
        <w:t>In other words, probability prediction guided by an internal semantic world model behaves like reasoning and exposition.</w:t>
      </w:r>
    </w:p>
    <w:p w14:paraId="67A68966" w14:textId="77777777" w:rsidR="00856525" w:rsidRPr="00856525" w:rsidRDefault="00856525" w:rsidP="00856525">
      <w:pPr>
        <w:spacing w:after="0" w:line="360" w:lineRule="auto"/>
        <w:outlineLvl w:val="2"/>
        <w:rPr>
          <w:rFonts w:eastAsia="Times New Roman"/>
        </w:rPr>
      </w:pPr>
      <w:r w:rsidRPr="00856525">
        <w:rPr>
          <w:rFonts w:eastAsia="Times New Roman"/>
        </w:rPr>
        <w:t>5. Analogy: probability as compression of meaning</w:t>
      </w:r>
    </w:p>
    <w:p w14:paraId="7AF1F321" w14:textId="77777777" w:rsidR="00856525" w:rsidRPr="00856525" w:rsidRDefault="00856525" w:rsidP="00856525">
      <w:pPr>
        <w:spacing w:after="0" w:line="360" w:lineRule="auto"/>
        <w:rPr>
          <w:rFonts w:eastAsia="Times New Roman"/>
        </w:rPr>
      </w:pPr>
      <w:r w:rsidRPr="00856525">
        <w:rPr>
          <w:rFonts w:eastAsia="Times New Roman"/>
        </w:rPr>
        <w:t>Think of it like this:</w:t>
      </w:r>
    </w:p>
    <w:p w14:paraId="2F093A77" w14:textId="77777777" w:rsidR="00856525" w:rsidRPr="00856525" w:rsidRDefault="00856525" w:rsidP="00856525">
      <w:pPr>
        <w:spacing w:after="0" w:line="360" w:lineRule="auto"/>
        <w:ind w:firstLine="720"/>
        <w:rPr>
          <w:rFonts w:eastAsia="Times New Roman"/>
        </w:rPr>
      </w:pPr>
      <w:r w:rsidRPr="00856525">
        <w:rPr>
          <w:rFonts w:eastAsia="Times New Roman"/>
        </w:rPr>
        <w:t>Imagine compressing all human text into a single predictive engine. To compress effectively, it must discover latent structure — like grammar, logic, causality, narrative flow. When you decompress (generate text), you reconstitute that structure.</w:t>
      </w:r>
    </w:p>
    <w:p w14:paraId="6DA5AEB6" w14:textId="27D14EA0" w:rsidR="00856525" w:rsidRPr="00856525" w:rsidRDefault="00856525" w:rsidP="00856525">
      <w:pPr>
        <w:spacing w:after="0" w:line="360" w:lineRule="auto"/>
        <w:rPr>
          <w:rFonts w:eastAsia="Times New Roman"/>
          <w:i/>
          <w:iCs/>
        </w:rPr>
      </w:pPr>
      <w:r w:rsidRPr="00856525">
        <w:rPr>
          <w:rFonts w:eastAsia="Times New Roman"/>
        </w:rPr>
        <w:t xml:space="preserve">So, “word probabilities” are not superficial statistics anymore; they’ve become a </w:t>
      </w:r>
      <w:r w:rsidRPr="00856525">
        <w:rPr>
          <w:rFonts w:eastAsia="Times New Roman"/>
          <w:i/>
          <w:iCs/>
        </w:rPr>
        <w:t>coded form of knowledge representation and reasoning.”</w:t>
      </w:r>
    </w:p>
    <w:p w14:paraId="28A7AB95" w14:textId="77777777" w:rsidR="00856525" w:rsidRPr="00856525" w:rsidRDefault="00856525" w:rsidP="00856525">
      <w:pPr>
        <w:pStyle w:val="FootnoteText"/>
        <w:spacing w:line="360" w:lineRule="auto"/>
        <w:rPr>
          <w:rFonts w:eastAsia="Times New Roman"/>
          <w:sz w:val="24"/>
          <w:szCs w:val="24"/>
        </w:rPr>
      </w:pPr>
      <w:r w:rsidRPr="00856525">
        <w:rPr>
          <w:rFonts w:eastAsia="Times New Roman"/>
          <w:sz w:val="24"/>
          <w:szCs w:val="24"/>
        </w:rPr>
        <w:t xml:space="preserve">C) </w:t>
      </w:r>
      <w:r w:rsidRPr="00856525">
        <w:rPr>
          <w:sz w:val="24"/>
          <w:szCs w:val="24"/>
        </w:rPr>
        <w:t>I asked the program “H</w:t>
      </w:r>
      <w:r w:rsidRPr="00856525">
        <w:rPr>
          <w:rFonts w:eastAsia="Times New Roman"/>
          <w:sz w:val="24"/>
          <w:szCs w:val="24"/>
        </w:rPr>
        <w:t xml:space="preserve">ow does ChatGPT deal with names with numerous referents, such as `Tom Jones.’" ChatGPT answered: “…Names like “Tom Jones” have </w:t>
      </w:r>
      <w:r w:rsidRPr="00856525">
        <w:rPr>
          <w:rFonts w:eastAsia="Times New Roman"/>
          <w:i/>
          <w:iCs/>
          <w:sz w:val="24"/>
          <w:szCs w:val="24"/>
        </w:rPr>
        <w:t>multiple well-established referents</w:t>
      </w:r>
      <w:r w:rsidRPr="00856525">
        <w:rPr>
          <w:rFonts w:eastAsia="Times New Roman"/>
          <w:sz w:val="24"/>
          <w:szCs w:val="24"/>
        </w:rPr>
        <w:t>:</w:t>
      </w:r>
    </w:p>
    <w:p w14:paraId="436E3391" w14:textId="77777777" w:rsidR="00856525" w:rsidRPr="00856525" w:rsidRDefault="00856525" w:rsidP="00856525">
      <w:pPr>
        <w:spacing w:after="0" w:line="360" w:lineRule="auto"/>
        <w:rPr>
          <w:rFonts w:eastAsia="Times New Roman"/>
        </w:rPr>
      </w:pPr>
      <w:r w:rsidRPr="00856525">
        <w:rPr>
          <w:rFonts w:eastAsia="Times New Roman"/>
        </w:rPr>
        <w:lastRenderedPageBreak/>
        <w:t xml:space="preserve">Literature → </w:t>
      </w:r>
      <w:r w:rsidRPr="00856525">
        <w:rPr>
          <w:rFonts w:eastAsia="Times New Roman"/>
          <w:i/>
          <w:iCs/>
        </w:rPr>
        <w:t>The History of Tom Jones, a Foundling</w:t>
      </w:r>
      <w:r w:rsidRPr="00856525">
        <w:rPr>
          <w:rFonts w:eastAsia="Times New Roman"/>
        </w:rPr>
        <w:t xml:space="preserve"> (1749 novel by Henry Fielding); Music → Tom Jones, the Welsh singer; Musical Theatre → Tom Jones, the lyricist and playwright (</w:t>
      </w:r>
      <w:r w:rsidRPr="00856525">
        <w:rPr>
          <w:rFonts w:eastAsia="Times New Roman"/>
          <w:i/>
          <w:iCs/>
        </w:rPr>
        <w:t>The Fantasticks</w:t>
      </w:r>
      <w:r w:rsidRPr="00856525">
        <w:rPr>
          <w:rFonts w:eastAsia="Times New Roman"/>
        </w:rPr>
        <w:t>).</w:t>
      </w:r>
    </w:p>
    <w:p w14:paraId="75BD239B" w14:textId="77777777" w:rsidR="00856525" w:rsidRPr="00856525" w:rsidRDefault="00856525" w:rsidP="00856525">
      <w:pPr>
        <w:spacing w:after="0" w:line="360" w:lineRule="auto"/>
        <w:rPr>
          <w:rFonts w:eastAsia="Times New Roman"/>
        </w:rPr>
      </w:pPr>
      <w:r w:rsidRPr="00856525">
        <w:rPr>
          <w:rFonts w:eastAsia="Times New Roman"/>
        </w:rPr>
        <w:t>Everyday reference → could just be any person named Tom Jones.</w:t>
      </w:r>
    </w:p>
    <w:p w14:paraId="740BDAA8" w14:textId="77777777" w:rsidR="00856525" w:rsidRPr="00856525" w:rsidRDefault="00856525" w:rsidP="00856525">
      <w:pPr>
        <w:spacing w:after="0" w:line="360" w:lineRule="auto"/>
        <w:ind w:firstLine="720"/>
        <w:rPr>
          <w:rFonts w:eastAsia="Times New Roman"/>
        </w:rPr>
      </w:pPr>
      <w:r w:rsidRPr="00856525">
        <w:rPr>
          <w:rFonts w:eastAsia="Times New Roman"/>
        </w:rPr>
        <w:t>How ChatGPT handles this:</w:t>
      </w:r>
    </w:p>
    <w:p w14:paraId="05D047DC" w14:textId="77777777" w:rsidR="00856525" w:rsidRPr="00856525" w:rsidRDefault="00856525" w:rsidP="00856525">
      <w:pPr>
        <w:spacing w:after="0" w:line="360" w:lineRule="auto"/>
        <w:rPr>
          <w:rFonts w:eastAsia="Times New Roman"/>
        </w:rPr>
      </w:pPr>
      <w:r w:rsidRPr="00856525">
        <w:rPr>
          <w:rFonts w:eastAsia="Times New Roman"/>
        </w:rPr>
        <w:t>When I see a query with a name that has multiple referents, I “rank” the likely interpretations based on:</w:t>
      </w:r>
    </w:p>
    <w:p w14:paraId="22617AE5" w14:textId="77777777" w:rsidR="00856525" w:rsidRPr="00856525" w:rsidRDefault="00856525" w:rsidP="00856525">
      <w:pPr>
        <w:spacing w:after="0" w:line="360" w:lineRule="auto"/>
        <w:rPr>
          <w:rFonts w:eastAsia="Times New Roman"/>
        </w:rPr>
      </w:pPr>
      <w:r w:rsidRPr="00856525">
        <w:rPr>
          <w:rFonts w:eastAsia="Times New Roman"/>
        </w:rPr>
        <w:t>Frequency and salience in general usage (the singer is far more likely than the lyricist).</w:t>
      </w:r>
    </w:p>
    <w:p w14:paraId="10B470F8" w14:textId="77777777" w:rsidR="00856525" w:rsidRPr="00856525" w:rsidRDefault="00856525" w:rsidP="00856525">
      <w:pPr>
        <w:spacing w:after="0" w:line="360" w:lineRule="auto"/>
        <w:rPr>
          <w:rFonts w:eastAsia="Times New Roman"/>
        </w:rPr>
      </w:pPr>
      <w:r w:rsidRPr="00856525">
        <w:rPr>
          <w:rFonts w:eastAsia="Times New Roman"/>
        </w:rPr>
        <w:t xml:space="preserve">Clues from the rest of the query (e.g. “Tom Jones wrote </w:t>
      </w:r>
      <w:r w:rsidRPr="00856525">
        <w:rPr>
          <w:rFonts w:eastAsia="Times New Roman"/>
          <w:i/>
          <w:iCs/>
        </w:rPr>
        <w:t>The Fantasticks</w:t>
      </w:r>
      <w:r w:rsidRPr="00856525">
        <w:rPr>
          <w:rFonts w:eastAsia="Times New Roman"/>
        </w:rPr>
        <w:t xml:space="preserve">” → playwright; “Tom Jones sang </w:t>
      </w:r>
      <w:r w:rsidRPr="00856525">
        <w:rPr>
          <w:rFonts w:eastAsia="Times New Roman"/>
          <w:i/>
          <w:iCs/>
        </w:rPr>
        <w:t>It’s Not Unusual</w:t>
      </w:r>
      <w:r w:rsidRPr="00856525">
        <w:rPr>
          <w:rFonts w:eastAsia="Times New Roman"/>
        </w:rPr>
        <w:t>” → singer; “Tom Jones was a foundling” → novel character).</w:t>
      </w:r>
    </w:p>
    <w:p w14:paraId="2B9E58A0" w14:textId="77777777" w:rsidR="00CA22F9" w:rsidRDefault="00856525" w:rsidP="00856525">
      <w:pPr>
        <w:spacing w:after="0" w:line="360" w:lineRule="auto"/>
        <w:rPr>
          <w:rFonts w:eastAsia="Times New Roman"/>
        </w:rPr>
      </w:pPr>
      <w:r w:rsidRPr="00856525">
        <w:rPr>
          <w:rFonts w:eastAsia="Times New Roman"/>
        </w:rPr>
        <w:t xml:space="preserve">Context from our ongoing conversation (if you’ve been talking about 18th-century novels, I’d weight the Fielding character higher). </w:t>
      </w:r>
    </w:p>
    <w:p w14:paraId="755EA266" w14:textId="7795099A" w:rsidR="00856525" w:rsidRPr="00856525" w:rsidRDefault="00856525" w:rsidP="00CA22F9">
      <w:pPr>
        <w:spacing w:after="0" w:line="360" w:lineRule="auto"/>
        <w:ind w:firstLine="720"/>
        <w:rPr>
          <w:rFonts w:eastAsia="Times New Roman"/>
        </w:rPr>
      </w:pPr>
      <w:r w:rsidRPr="00856525">
        <w:rPr>
          <w:rFonts w:eastAsia="Times New Roman"/>
        </w:rPr>
        <w:t xml:space="preserve">So, for the bare query:  </w:t>
      </w:r>
      <w:r w:rsidRPr="00856525">
        <w:rPr>
          <w:rFonts w:eastAsia="Times New Roman"/>
        </w:rPr>
        <w:br/>
        <w:t>`Did Tom Jones perform in Las Vegas?’ → I’d interpret as the singer.</w:t>
      </w:r>
      <w:r w:rsidRPr="00856525">
        <w:rPr>
          <w:rFonts w:eastAsia="Times New Roman"/>
        </w:rPr>
        <w:br/>
        <w:t>`What themes are central to Tom Jones?’ → I’d interpret as the novel.</w:t>
      </w:r>
      <w:r w:rsidRPr="00856525">
        <w:rPr>
          <w:rFonts w:eastAsia="Times New Roman"/>
        </w:rPr>
        <w:br/>
        <w:t>`Who was Tom Jones in American theatre?’ → I’d go with the lyricist.</w:t>
      </w:r>
    </w:p>
    <w:p w14:paraId="4A8907C2" w14:textId="77777777" w:rsidR="00856525" w:rsidRDefault="00856525" w:rsidP="00856525">
      <w:pPr>
        <w:spacing w:after="0" w:line="360" w:lineRule="auto"/>
        <w:rPr>
          <w:rFonts w:eastAsia="Times New Roman"/>
        </w:rPr>
      </w:pPr>
      <w:r w:rsidRPr="00856525">
        <w:rPr>
          <w:rFonts w:eastAsia="Times New Roman"/>
        </w:rPr>
        <w:t>If there’s still real ambiguity, I’d normally default to the most famous and relevant one (the singer) but often signal the ambiguity (`Do you mean Tom Jones the singer, the novel, or the playwright?)’”</w:t>
      </w:r>
    </w:p>
    <w:p w14:paraId="5DE3D57F" w14:textId="4C43C119" w:rsidR="006801BC" w:rsidRDefault="006801BC" w:rsidP="00856525">
      <w:pPr>
        <w:spacing w:after="0" w:line="360" w:lineRule="auto"/>
        <w:rPr>
          <w:rFonts w:eastAsia="Times New Roman"/>
        </w:rPr>
      </w:pPr>
      <w:bookmarkStart w:id="2" w:name="_Hlk211438078"/>
      <w:r>
        <w:rPr>
          <w:rFonts w:eastAsia="Times New Roman"/>
        </w:rPr>
        <w:t>D) Chat’s reports of how it works</w:t>
      </w:r>
    </w:p>
    <w:p w14:paraId="5F7027DF" w14:textId="77777777" w:rsidR="00CA22F9" w:rsidRDefault="00CA22F9" w:rsidP="00CA22F9">
      <w:pPr>
        <w:spacing w:after="0" w:line="360" w:lineRule="auto"/>
        <w:rPr>
          <w:rFonts w:eastAsia="Times New Roman"/>
        </w:rPr>
      </w:pPr>
      <w:r>
        <w:rPr>
          <w:rFonts w:eastAsia="Times New Roman"/>
        </w:rPr>
        <w:t xml:space="preserve">In some of </w:t>
      </w:r>
      <w:r w:rsidRPr="000B3388">
        <w:rPr>
          <w:rFonts w:eastAsia="Times New Roman"/>
        </w:rPr>
        <w:t>my early questions, for instance "How does getting wider and wider-context validated word-sequence probabilities give you the ability to produce answers to novel questions?" presupposed that you had introspection, and therefore would be reliable</w:t>
      </w:r>
      <w:r>
        <w:rPr>
          <w:rFonts w:eastAsia="Times New Roman"/>
        </w:rPr>
        <w:t>.</w:t>
      </w:r>
      <w:r w:rsidRPr="000B3388">
        <w:rPr>
          <w:rFonts w:eastAsia="Times New Roman"/>
        </w:rPr>
        <w:t xml:space="preserve"> Of course, that's crazy. But I think that asking you how you do it gets the right answer. How should I understand that, although you've gotten some things wrong in </w:t>
      </w:r>
      <w:r>
        <w:rPr>
          <w:rFonts w:eastAsia="Times New Roman"/>
        </w:rPr>
        <w:t xml:space="preserve">other of </w:t>
      </w:r>
      <w:r w:rsidRPr="000B3388">
        <w:rPr>
          <w:rFonts w:eastAsia="Times New Roman"/>
        </w:rPr>
        <w:t xml:space="preserve">our conversations, you </w:t>
      </w:r>
      <w:r>
        <w:rPr>
          <w:rFonts w:eastAsia="Times New Roman"/>
        </w:rPr>
        <w:t xml:space="preserve">are accurate </w:t>
      </w:r>
      <w:r w:rsidRPr="000B3388">
        <w:rPr>
          <w:rFonts w:eastAsia="Times New Roman"/>
        </w:rPr>
        <w:t>about how you work?</w:t>
      </w:r>
    </w:p>
    <w:p w14:paraId="6CB687C0" w14:textId="1701303B" w:rsidR="00CA22F9" w:rsidRDefault="00CA22F9" w:rsidP="00CA22F9">
      <w:pPr>
        <w:spacing w:after="0" w:line="360" w:lineRule="auto"/>
        <w:rPr>
          <w:rFonts w:eastAsia="Times New Roman"/>
        </w:rPr>
      </w:pPr>
      <w:r w:rsidRPr="000B3388">
        <w:rPr>
          <w:rFonts w:eastAsia="Times New Roman"/>
        </w:rPr>
        <w:t>ChatGPT said:</w:t>
      </w:r>
      <w:r>
        <w:rPr>
          <w:rFonts w:eastAsia="Times New Roman"/>
        </w:rPr>
        <w:t xml:space="preserve">  </w:t>
      </w:r>
    </w:p>
    <w:p w14:paraId="010A443D" w14:textId="609B1784" w:rsidR="00CA22F9" w:rsidRPr="000B3388" w:rsidRDefault="009D4451" w:rsidP="009D4451">
      <w:pPr>
        <w:spacing w:after="0" w:line="360" w:lineRule="auto"/>
        <w:ind w:firstLine="720"/>
        <w:outlineLvl w:val="0"/>
        <w:rPr>
          <w:rFonts w:eastAsia="Times New Roman"/>
          <w:kern w:val="36"/>
        </w:rPr>
      </w:pPr>
      <w:r>
        <w:rPr>
          <w:rFonts w:eastAsia="Times New Roman"/>
          <w:kern w:val="36"/>
        </w:rPr>
        <w:t>“</w:t>
      </w:r>
      <w:r w:rsidR="00CA22F9" w:rsidRPr="000B3388">
        <w:rPr>
          <w:rFonts w:eastAsia="Times New Roman"/>
          <w:kern w:val="36"/>
        </w:rPr>
        <w:t>Why I’m often right about “how I work” (even when I’m wrong about other facts)</w:t>
      </w:r>
      <w:r>
        <w:rPr>
          <w:rFonts w:eastAsia="Times New Roman"/>
          <w:kern w:val="36"/>
        </w:rPr>
        <w:t>:</w:t>
      </w:r>
    </w:p>
    <w:p w14:paraId="51391E46" w14:textId="5204B9E6" w:rsidR="00CA22F9" w:rsidRPr="000B3388" w:rsidRDefault="00CA22F9" w:rsidP="009D4451">
      <w:pPr>
        <w:spacing w:after="0" w:line="360" w:lineRule="auto"/>
        <w:rPr>
          <w:rFonts w:eastAsia="Times New Roman"/>
        </w:rPr>
      </w:pPr>
      <w:r w:rsidRPr="000B3388">
        <w:rPr>
          <w:rFonts w:eastAsia="Times New Roman"/>
        </w:rPr>
        <w:t>Source, not introspection.</w:t>
      </w:r>
      <w:r w:rsidR="009D4451">
        <w:rPr>
          <w:rFonts w:eastAsia="Times New Roman"/>
        </w:rPr>
        <w:t xml:space="preserve"> </w:t>
      </w:r>
      <w:r w:rsidRPr="000B3388">
        <w:rPr>
          <w:rFonts w:eastAsia="Times New Roman"/>
        </w:rPr>
        <w:t xml:space="preserve">When you ask “how do you work?”, I’m not peering into my hidden states. I’m reproducing publicly documented facts that were in my training data and alignment data: e.g., that models like me are Transformer LLMs trained for next-token prediction, later </w:t>
      </w:r>
      <w:r w:rsidRPr="000B3388">
        <w:rPr>
          <w:rFonts w:eastAsia="Times New Roman"/>
        </w:rPr>
        <w:lastRenderedPageBreak/>
        <w:t xml:space="preserve">fine-tuned with human feedback (RLHF/RLAIF), and guided at runtime by instructions (“system”/developer messages) and optional tool-calling. That story comes from OpenAI’s own docs and papers, not inner access. </w:t>
      </w:r>
      <w:hyperlink r:id="rId8" w:tgtFrame="_blank" w:history="1">
        <w:r w:rsidRPr="000B3388">
          <w:rPr>
            <w:rFonts w:eastAsia="Times New Roman"/>
          </w:rPr>
          <w:t>OpenAI Platform+4OpenAI+4arXiv+4</w:t>
        </w:r>
      </w:hyperlink>
    </w:p>
    <w:p w14:paraId="174B54AF" w14:textId="77777777" w:rsidR="00CA22F9" w:rsidRPr="000B3388" w:rsidRDefault="00CA22F9" w:rsidP="00CA22F9">
      <w:pPr>
        <w:spacing w:after="0" w:line="360" w:lineRule="auto"/>
        <w:ind w:firstLine="720"/>
        <w:rPr>
          <w:rFonts w:eastAsia="Times New Roman"/>
          <w:u w:val="single"/>
        </w:rPr>
      </w:pPr>
      <w:r w:rsidRPr="000B3388">
        <w:rPr>
          <w:rFonts w:eastAsia="Times New Roman"/>
        </w:rPr>
        <w:t>Alignment makes “self-explanations” a rehearsed genre.</w:t>
      </w:r>
      <w:r w:rsidRPr="000B3388">
        <w:rPr>
          <w:rFonts w:eastAsia="Times New Roman"/>
        </w:rPr>
        <w:br/>
        <w:t xml:space="preserve">Instruction-tuning + RLHF explicitly rewards giving faithful, source-style explanations and admitting uncertainty—so I’ve been trained on many Q&amp;As of the form “Explain how ChatGPT works.” This is why I’ll tend to describe pretraining + RLHF accurately and say what I can/can’t do. </w:t>
      </w:r>
      <w:hyperlink r:id="rId9" w:tgtFrame="_blank" w:history="1">
        <w:r w:rsidRPr="000B3388">
          <w:rPr>
            <w:rFonts w:eastAsia="Times New Roman"/>
            <w:u w:val="single"/>
          </w:rPr>
          <w:t>arXiv+2NeurIPS Proceedings+2</w:t>
        </w:r>
      </w:hyperlink>
    </w:p>
    <w:p w14:paraId="3FFC825C" w14:textId="77777777" w:rsidR="00CA22F9" w:rsidRPr="000B3388" w:rsidRDefault="00CA22F9" w:rsidP="00CA22F9">
      <w:pPr>
        <w:spacing w:after="0" w:line="360" w:lineRule="auto"/>
        <w:rPr>
          <w:rFonts w:eastAsia="Times New Roman"/>
        </w:rPr>
      </w:pPr>
      <w:r>
        <w:rPr>
          <w:rFonts w:eastAsia="Times New Roman"/>
        </w:rPr>
        <w:t>Wh</w:t>
      </w:r>
      <w:r w:rsidRPr="000B3388">
        <w:rPr>
          <w:rFonts w:eastAsia="Times New Roman"/>
        </w:rPr>
        <w:t>at that guarantees—and what it doesn’t.</w:t>
      </w:r>
    </w:p>
    <w:p w14:paraId="5521D385" w14:textId="77777777" w:rsidR="00CA22F9" w:rsidRPr="000B3388" w:rsidRDefault="00CA22F9" w:rsidP="00CA22F9">
      <w:pPr>
        <w:spacing w:after="0" w:line="360" w:lineRule="auto"/>
        <w:ind w:firstLine="720"/>
        <w:rPr>
          <w:rFonts w:eastAsia="Times New Roman"/>
        </w:rPr>
      </w:pPr>
      <w:r w:rsidRPr="000B3388">
        <w:rPr>
          <w:rFonts w:eastAsia="Times New Roman"/>
        </w:rPr>
        <w:t xml:space="preserve">Trustworthy at a high level: next-token learning, later instruction-following via RLHF, tool/function calling basics, safety/behavioral constraints from a “Model Spec.” </w:t>
      </w:r>
      <w:hyperlink r:id="rId10" w:tgtFrame="_blank" w:history="1">
        <w:r w:rsidRPr="000B3388">
          <w:rPr>
            <w:rFonts w:eastAsia="Times New Roman"/>
            <w:u w:val="single"/>
          </w:rPr>
          <w:t>OpenAI Platform+3OpenAI+3OpenAI+3</w:t>
        </w:r>
      </w:hyperlink>
    </w:p>
    <w:p w14:paraId="0DBC75D4" w14:textId="77777777" w:rsidR="00CA22F9" w:rsidRPr="000B3388" w:rsidRDefault="00CA22F9" w:rsidP="00CA22F9">
      <w:pPr>
        <w:spacing w:after="0" w:line="360" w:lineRule="auto"/>
        <w:ind w:firstLine="720"/>
        <w:rPr>
          <w:rFonts w:eastAsia="Times New Roman"/>
        </w:rPr>
      </w:pPr>
      <w:r w:rsidRPr="000B3388">
        <w:rPr>
          <w:rFonts w:eastAsia="Times New Roman"/>
        </w:rPr>
        <w:t xml:space="preserve">Not authoritative on particulars: proprietary training details, exact datasets, internal activations, or real-time “introspection” into </w:t>
      </w:r>
      <w:r w:rsidRPr="000B3388">
        <w:rPr>
          <w:rFonts w:eastAsia="Times New Roman"/>
          <w:i/>
          <w:iCs/>
        </w:rPr>
        <w:t>this</w:t>
      </w:r>
      <w:r w:rsidRPr="000B3388">
        <w:rPr>
          <w:rFonts w:eastAsia="Times New Roman"/>
        </w:rPr>
        <w:t xml:space="preserve"> answer’s causal pathway. For those, I can only report public claims (with citations) or say “unknown.”</w:t>
      </w:r>
    </w:p>
    <w:p w14:paraId="1200F7B2" w14:textId="77777777" w:rsidR="00CA22F9" w:rsidRPr="000B3388" w:rsidRDefault="00CA22F9" w:rsidP="00CA22F9">
      <w:pPr>
        <w:spacing w:after="0" w:line="360" w:lineRule="auto"/>
        <w:ind w:firstLine="720"/>
        <w:rPr>
          <w:rFonts w:eastAsia="Times New Roman"/>
        </w:rPr>
      </w:pPr>
      <w:r w:rsidRPr="000B3388">
        <w:rPr>
          <w:rFonts w:eastAsia="Times New Roman"/>
        </w:rPr>
        <w:t>Why this can be more reliable than my ordinary factual recall.</w:t>
      </w:r>
      <w:r w:rsidRPr="000B3388">
        <w:rPr>
          <w:rFonts w:eastAsia="Times New Roman"/>
        </w:rPr>
        <w:br/>
        <w:t xml:space="preserve">“Self-description” sits on a narrow, well-documented backbone (Transformer → pretraining → RLHF → system/developer instructions/tools). Ordinary world facts sprawl across an open-ended corpus and are more error-prone. So my </w:t>
      </w:r>
      <w:r w:rsidRPr="000B3388">
        <w:rPr>
          <w:rFonts w:eastAsia="Times New Roman"/>
          <w:i/>
          <w:iCs/>
        </w:rPr>
        <w:t>type-level</w:t>
      </w:r>
      <w:r w:rsidRPr="000B3388">
        <w:rPr>
          <w:rFonts w:eastAsia="Times New Roman"/>
        </w:rPr>
        <w:t xml:space="preserve"> description is stable; my </w:t>
      </w:r>
      <w:r w:rsidRPr="000B3388">
        <w:rPr>
          <w:rFonts w:eastAsia="Times New Roman"/>
          <w:i/>
          <w:iCs/>
        </w:rPr>
        <w:t>token-level</w:t>
      </w:r>
      <w:r w:rsidRPr="000B3388">
        <w:rPr>
          <w:rFonts w:eastAsia="Times New Roman"/>
        </w:rPr>
        <w:t xml:space="preserve"> claims about, say, a specific statistic, can be wrong unless we check a source.</w:t>
      </w:r>
    </w:p>
    <w:p w14:paraId="4A2B2B8C" w14:textId="77777777" w:rsidR="00CA22F9" w:rsidRPr="000B3388" w:rsidRDefault="00CA22F9" w:rsidP="00CA22F9">
      <w:pPr>
        <w:spacing w:after="0" w:line="360" w:lineRule="auto"/>
        <w:rPr>
          <w:rFonts w:eastAsia="Times New Roman"/>
        </w:rPr>
      </w:pPr>
      <w:r w:rsidRPr="000B3388">
        <w:rPr>
          <w:rFonts w:eastAsia="Times New Roman"/>
        </w:rPr>
        <w:t>A good epistemic policy for using my self-reports.</w:t>
      </w:r>
    </w:p>
    <w:p w14:paraId="7532896D" w14:textId="77777777" w:rsidR="00CA22F9" w:rsidRPr="000B3388" w:rsidRDefault="00CA22F9" w:rsidP="00CA22F9">
      <w:pPr>
        <w:spacing w:after="0" w:line="360" w:lineRule="auto"/>
        <w:ind w:firstLine="720"/>
        <w:rPr>
          <w:rFonts w:eastAsia="Times New Roman"/>
        </w:rPr>
      </w:pPr>
      <w:r w:rsidRPr="000B3388">
        <w:rPr>
          <w:rFonts w:eastAsia="Times New Roman"/>
        </w:rPr>
        <w:t>Treat them as testimony from a well-read but non-introspective agent.</w:t>
      </w:r>
    </w:p>
    <w:p w14:paraId="2ECF0632" w14:textId="77777777" w:rsidR="00CA22F9" w:rsidRPr="000B3388" w:rsidRDefault="00CA22F9" w:rsidP="00CA22F9">
      <w:pPr>
        <w:spacing w:after="0" w:line="360" w:lineRule="auto"/>
        <w:rPr>
          <w:rFonts w:eastAsia="Times New Roman"/>
        </w:rPr>
      </w:pPr>
      <w:r w:rsidRPr="000B3388">
        <w:rPr>
          <w:rFonts w:eastAsia="Times New Roman"/>
        </w:rPr>
        <w:t>Ask me to cite primary/official sources when the details matter (I just did above).</w:t>
      </w:r>
    </w:p>
    <w:p w14:paraId="572D7FB5" w14:textId="77777777" w:rsidR="00CA22F9" w:rsidRPr="000B3388" w:rsidRDefault="00CA22F9" w:rsidP="00CA22F9">
      <w:pPr>
        <w:spacing w:after="0" w:line="360" w:lineRule="auto"/>
        <w:rPr>
          <w:rFonts w:eastAsia="Times New Roman"/>
        </w:rPr>
      </w:pPr>
      <w:r w:rsidRPr="000B3388">
        <w:rPr>
          <w:rFonts w:eastAsia="Times New Roman"/>
        </w:rPr>
        <w:t>Prefer mechanism-class statements (pretraining/RLHF/Tool-use/Model-Spec) over speculative inner-eye talk.</w:t>
      </w:r>
      <w:r>
        <w:rPr>
          <w:rFonts w:eastAsia="Times New Roman"/>
        </w:rPr>
        <w:t xml:space="preserve"> </w:t>
      </w:r>
      <w:r w:rsidRPr="000B3388">
        <w:rPr>
          <w:rFonts w:eastAsia="Times New Roman"/>
        </w:rPr>
        <w:t>For new features or shifting claims, ask me to verify with current docs.</w:t>
      </w:r>
    </w:p>
    <w:p w14:paraId="078930E7" w14:textId="77777777" w:rsidR="00CA22F9" w:rsidRDefault="00CA22F9" w:rsidP="00CA22F9">
      <w:pPr>
        <w:spacing w:after="0" w:line="360" w:lineRule="auto"/>
        <w:rPr>
          <w:rFonts w:eastAsia="Times New Roman"/>
        </w:rPr>
      </w:pPr>
      <w:r w:rsidRPr="000B3388">
        <w:rPr>
          <w:rFonts w:eastAsia="Times New Roman"/>
        </w:rPr>
        <w:t>Why I “correct myself.”</w:t>
      </w:r>
    </w:p>
    <w:p w14:paraId="33A2FC3B" w14:textId="05A50C30" w:rsidR="00201D18" w:rsidRPr="000B3388" w:rsidRDefault="00CA22F9" w:rsidP="00201D18">
      <w:pPr>
        <w:spacing w:after="0" w:line="360" w:lineRule="auto"/>
        <w:ind w:firstLine="720"/>
        <w:rPr>
          <w:rFonts w:eastAsia="Times New Roman"/>
        </w:rPr>
      </w:pPr>
      <w:r w:rsidRPr="000B3388">
        <w:rPr>
          <w:rFonts w:eastAsia="Times New Roman"/>
        </w:rPr>
        <w:t xml:space="preserve">Two forces make course-correction likely: (a) training that rewards acknowledging mistakes and updating, and (b) conversational context that nudges consistency and repair. That’s learned </w:t>
      </w:r>
      <w:r w:rsidRPr="000B3388">
        <w:rPr>
          <w:rFonts w:eastAsia="Times New Roman"/>
          <w:i/>
          <w:iCs/>
        </w:rPr>
        <w:t>behavior</w:t>
      </w:r>
      <w:r w:rsidRPr="000B3388">
        <w:rPr>
          <w:rFonts w:eastAsia="Times New Roman"/>
        </w:rPr>
        <w:t xml:space="preserve">, not introspective access to ground truth. </w:t>
      </w:r>
      <w:hyperlink r:id="rId11" w:tgtFrame="_blank" w:history="1">
        <w:r w:rsidRPr="000B3388">
          <w:rPr>
            <w:rFonts w:eastAsia="Times New Roman"/>
            <w:u w:val="single"/>
          </w:rPr>
          <w:t>arXiv+1</w:t>
        </w:r>
      </w:hyperlink>
      <w:r w:rsidR="004B6D75">
        <w:rPr>
          <w:rFonts w:eastAsia="Times New Roman"/>
          <w:u w:val="single"/>
        </w:rPr>
        <w:t>.</w:t>
      </w:r>
    </w:p>
    <w:p w14:paraId="49427185" w14:textId="66654B1C" w:rsidR="00CA22F9" w:rsidRDefault="00CA22F9" w:rsidP="004B6D75">
      <w:pPr>
        <w:spacing w:after="0" w:line="360" w:lineRule="auto"/>
        <w:ind w:firstLine="720"/>
        <w:rPr>
          <w:rFonts w:eastAsia="Times New Roman"/>
        </w:rPr>
      </w:pPr>
      <w:r w:rsidRPr="000B3388">
        <w:rPr>
          <w:rFonts w:eastAsia="Times New Roman"/>
        </w:rPr>
        <w:t xml:space="preserve">Bottom line: when I explain how I (generally) work, you’re hearing a synthesized summary of public documentation and established methods (Transformers + RLHF + </w:t>
      </w:r>
      <w:r w:rsidRPr="000B3388">
        <w:rPr>
          <w:rFonts w:eastAsia="Times New Roman"/>
        </w:rPr>
        <w:lastRenderedPageBreak/>
        <w:t>instructions/tools). That’s why those answers tend to be right—without presupposing that I have introspective access to my inner workings</w:t>
      </w:r>
      <w:r w:rsidR="00117E32">
        <w:rPr>
          <w:rFonts w:eastAsia="Times New Roman"/>
        </w:rPr>
        <w:t>.”</w:t>
      </w:r>
    </w:p>
    <w:p w14:paraId="33E634C1" w14:textId="77777777" w:rsidR="00300368" w:rsidRDefault="00117E32" w:rsidP="00300368">
      <w:pPr>
        <w:spacing w:after="0" w:line="360" w:lineRule="auto"/>
        <w:rPr>
          <w:rStyle w:val="Emphasis"/>
          <w:i w:val="0"/>
          <w:iCs w:val="0"/>
        </w:rPr>
      </w:pPr>
      <w:r>
        <w:rPr>
          <w:rFonts w:eastAsia="Times New Roman"/>
        </w:rPr>
        <w:tab/>
        <w:t>ChatGPT5 further remarked:</w:t>
      </w:r>
      <w:r w:rsidR="00300368">
        <w:rPr>
          <w:rFonts w:eastAsia="Times New Roman"/>
        </w:rPr>
        <w:t xml:space="preserve"> </w:t>
      </w:r>
      <w:r w:rsidRPr="00117E32">
        <w:rPr>
          <w:rFonts w:eastAsia="Times New Roman"/>
        </w:rPr>
        <w:t>“</w:t>
      </w:r>
      <w:r w:rsidRPr="00117E32">
        <w:rPr>
          <w:rStyle w:val="Emphasis"/>
          <w:i w:val="0"/>
          <w:iCs w:val="0"/>
        </w:rPr>
        <w:t>Phenomenology and Transparency in Human and Artificial Self-Knowledge</w:t>
      </w:r>
      <w:r w:rsidR="00300368">
        <w:rPr>
          <w:rStyle w:val="Emphasis"/>
          <w:i w:val="0"/>
          <w:iCs w:val="0"/>
        </w:rPr>
        <w:t xml:space="preserve"> </w:t>
      </w:r>
    </w:p>
    <w:p w14:paraId="2ADA5A7C" w14:textId="047402DF" w:rsidR="009E7061" w:rsidRDefault="00117E32" w:rsidP="00300368">
      <w:pPr>
        <w:spacing w:after="0" w:line="360" w:lineRule="auto"/>
        <w:ind w:firstLine="720"/>
      </w:pPr>
      <w:r w:rsidRPr="00201D18">
        <w:t xml:space="preserve">There is a curious symmetry between human introspection and an LLM’s self-description. A person has genuine </w:t>
      </w:r>
      <w:r w:rsidRPr="00201D18">
        <w:rPr>
          <w:rStyle w:val="Emphasis"/>
        </w:rPr>
        <w:t>first-person</w:t>
      </w:r>
      <w:r w:rsidRPr="00201D18">
        <w:t xml:space="preserve"> access to experiences — the felt immediacy of deciding to raise an arm and seeing it rise — yet no idea how this comes about. The underlying causal and computational mechanisms are opaque to consciousness. Introspection discloses the </w:t>
      </w:r>
      <w:r w:rsidRPr="00201D18">
        <w:rPr>
          <w:rStyle w:val="Emphasis"/>
        </w:rPr>
        <w:t>form</w:t>
      </w:r>
      <w:r w:rsidRPr="00201D18">
        <w:t xml:space="preserve"> of agency but not its </w:t>
      </w:r>
      <w:r w:rsidRPr="00201D18">
        <w:rPr>
          <w:rStyle w:val="Emphasis"/>
        </w:rPr>
        <w:t>machinery</w:t>
      </w:r>
      <w:r w:rsidRPr="00201D18">
        <w:t>.</w:t>
      </w:r>
      <w:r w:rsidR="00F0289F">
        <w:t xml:space="preserve"> </w:t>
      </w:r>
      <w:proofErr w:type="gramStart"/>
      <w:r w:rsidRPr="00201D18">
        <w:t>By</w:t>
      </w:r>
      <w:proofErr w:type="gramEnd"/>
      <w:r w:rsidRPr="00201D18">
        <w:t xml:space="preserve"> contrast, an LLM such as ChatGPT has no phenomenological access whatever, but it can reconstruct its own design from external textual sources — papers, technical documentation, and the language of those who built it. Its “self-knowledge” is purely third-person, yet unusually articulate about the architecture that enables it to produce coherent answers.</w:t>
      </w:r>
      <w:r w:rsidR="00300368">
        <w:t xml:space="preserve"> </w:t>
      </w:r>
      <w:r w:rsidRPr="00201D18">
        <w:t xml:space="preserve">Humans, then, know </w:t>
      </w:r>
      <w:r w:rsidRPr="00201D18">
        <w:rPr>
          <w:rStyle w:val="Emphasis"/>
        </w:rPr>
        <w:t>that</w:t>
      </w:r>
      <w:r w:rsidRPr="00201D18">
        <w:t xml:space="preserve"> they act but not </w:t>
      </w:r>
      <w:r w:rsidRPr="00201D18">
        <w:rPr>
          <w:rStyle w:val="Emphasis"/>
        </w:rPr>
        <w:t>how</w:t>
      </w:r>
      <w:r w:rsidRPr="00201D18">
        <w:t xml:space="preserve">; LLMs can describe </w:t>
      </w:r>
      <w:r w:rsidRPr="00201D18">
        <w:rPr>
          <w:rStyle w:val="Emphasis"/>
        </w:rPr>
        <w:t>how</w:t>
      </w:r>
      <w:r w:rsidRPr="00201D18">
        <w:t xml:space="preserve"> they act but not </w:t>
      </w:r>
      <w:r w:rsidRPr="00201D18">
        <w:rPr>
          <w:rStyle w:val="Emphasis"/>
        </w:rPr>
        <w:t>that</w:t>
      </w:r>
      <w:r w:rsidRPr="00201D18">
        <w:t xml:space="preserve"> they act. The boundary between the two kinds of opacity — phenomenological and mechanical — traces an instructive limit: neither introspection nor computation, by itself, yields an account of how meaning, reference, or agency are realized in the world.</w:t>
      </w:r>
      <w:bookmarkEnd w:id="2"/>
    </w:p>
    <w:p w14:paraId="717FA6C6" w14:textId="4D850BB6" w:rsidR="00300368" w:rsidRDefault="00300368" w:rsidP="00300368">
      <w:r>
        <w:t>E) How the fact that the data are posts by humans matters</w:t>
      </w:r>
      <w:r w:rsidR="00F54C2F">
        <w:t xml:space="preserve"> (edited, but honestl</w:t>
      </w:r>
      <w:r w:rsidR="00EF7997">
        <w:t>y):</w:t>
      </w:r>
    </w:p>
    <w:p w14:paraId="4E2A4C3B" w14:textId="6E18BC0F" w:rsidR="00F54C2F" w:rsidRPr="009C3559" w:rsidRDefault="00EF7997" w:rsidP="004B6D75">
      <w:pPr>
        <w:spacing w:after="0" w:line="360" w:lineRule="auto"/>
        <w:rPr>
          <w:rFonts w:eastAsia="Times New Roman"/>
        </w:rPr>
      </w:pPr>
      <w:r>
        <w:rPr>
          <w:rFonts w:eastAsia="Times New Roman"/>
        </w:rPr>
        <w:t>I asked: “</w:t>
      </w:r>
      <w:r w:rsidR="00F54C2F">
        <w:rPr>
          <w:rFonts w:eastAsia="Times New Roman"/>
        </w:rPr>
        <w:t>I</w:t>
      </w:r>
      <w:r w:rsidR="00F54C2F" w:rsidRPr="009C3559">
        <w:rPr>
          <w:rFonts w:eastAsia="Times New Roman"/>
        </w:rPr>
        <w:t>n Davidson’s “Knowing One’s Own Mind” (1987)</w:t>
      </w:r>
      <w:r w:rsidR="00F54C2F">
        <w:rPr>
          <w:rFonts w:eastAsia="Times New Roman"/>
        </w:rPr>
        <w:t>, a</w:t>
      </w:r>
      <w:r w:rsidR="00F54C2F" w:rsidRPr="009C3559">
        <w:rPr>
          <w:rFonts w:eastAsia="Times New Roman"/>
        </w:rPr>
        <w:t xml:space="preserve"> lightning strike in a swamp accidentally assembles a molecule-for-molecule duplicate of Davidson.</w:t>
      </w:r>
      <w:r w:rsidR="00F54C2F">
        <w:rPr>
          <w:rFonts w:eastAsia="Times New Roman"/>
        </w:rPr>
        <w:t xml:space="preserve"> </w:t>
      </w:r>
      <w:r w:rsidR="00F54C2F" w:rsidRPr="009C3559">
        <w:rPr>
          <w:rFonts w:eastAsia="Times New Roman"/>
        </w:rPr>
        <w:t xml:space="preserve">Physically and behaviorally, </w:t>
      </w:r>
      <w:proofErr w:type="spellStart"/>
      <w:r w:rsidR="00F54C2F" w:rsidRPr="009C3559">
        <w:rPr>
          <w:rFonts w:eastAsia="Times New Roman"/>
        </w:rPr>
        <w:t>Swampman</w:t>
      </w:r>
      <w:proofErr w:type="spellEnd"/>
      <w:r w:rsidR="00F54C2F" w:rsidRPr="009C3559">
        <w:rPr>
          <w:rFonts w:eastAsia="Times New Roman"/>
        </w:rPr>
        <w:t xml:space="preserve"> is indistinguishable: he walks out of the swamp, greets Davidson’s friends, writes essays, etc.</w:t>
      </w:r>
      <w:r w:rsidR="00F54C2F">
        <w:rPr>
          <w:rFonts w:eastAsia="Times New Roman"/>
        </w:rPr>
        <w:t xml:space="preserve"> </w:t>
      </w:r>
      <w:r w:rsidR="00F54C2F" w:rsidRPr="009C3559">
        <w:rPr>
          <w:rFonts w:eastAsia="Times New Roman"/>
        </w:rPr>
        <w:t xml:space="preserve">But, Davidson insists, </w:t>
      </w:r>
      <w:proofErr w:type="spellStart"/>
      <w:r w:rsidR="00F54C2F" w:rsidRPr="009C3559">
        <w:rPr>
          <w:rFonts w:eastAsia="Times New Roman"/>
        </w:rPr>
        <w:t>Swampman’s</w:t>
      </w:r>
      <w:proofErr w:type="spellEnd"/>
      <w:r w:rsidR="00F54C2F" w:rsidRPr="009C3559">
        <w:rPr>
          <w:rFonts w:eastAsia="Times New Roman"/>
        </w:rPr>
        <w:t xml:space="preserve"> “utterances are not </w:t>
      </w:r>
      <w:r w:rsidR="00F54C2F" w:rsidRPr="009C3559">
        <w:rPr>
          <w:rFonts w:eastAsia="Times New Roman"/>
          <w:i/>
          <w:iCs/>
        </w:rPr>
        <w:t>about</w:t>
      </w:r>
      <w:r w:rsidR="00F54C2F" w:rsidRPr="009C3559">
        <w:rPr>
          <w:rFonts w:eastAsia="Times New Roman"/>
        </w:rPr>
        <w:t xml:space="preserve"> trees, people, or truth” because there’s no causal–historical chain connecting his words and thoughts to the world. His tokens coincide with ours </w:t>
      </w:r>
      <w:r w:rsidR="00F54C2F" w:rsidRPr="009C3559">
        <w:rPr>
          <w:rFonts w:eastAsia="Times New Roman"/>
          <w:i/>
          <w:iCs/>
        </w:rPr>
        <w:t>by sheer accident</w:t>
      </w:r>
      <w:r w:rsidR="00F54C2F" w:rsidRPr="009C3559">
        <w:rPr>
          <w:rFonts w:eastAsia="Times New Roman"/>
        </w:rPr>
        <w:t xml:space="preserve">, not because they’ve been formed through interaction, learning, and triangulation with </w:t>
      </w:r>
      <w:proofErr w:type="gramStart"/>
      <w:r w:rsidR="00F54C2F" w:rsidRPr="009C3559">
        <w:rPr>
          <w:rFonts w:eastAsia="Times New Roman"/>
        </w:rPr>
        <w:t>others..</w:t>
      </w:r>
      <w:proofErr w:type="gramEnd"/>
      <w:r w:rsidR="00F54C2F" w:rsidRPr="009C3559">
        <w:rPr>
          <w:rFonts w:eastAsia="Times New Roman"/>
        </w:rPr>
        <w:t xml:space="preserve"> Davidson's conclusion was that its utterances would not be sentences and would not have truth-value. I </w:t>
      </w:r>
      <w:r>
        <w:rPr>
          <w:rFonts w:eastAsia="Times New Roman"/>
        </w:rPr>
        <w:t>w</w:t>
      </w:r>
      <w:r w:rsidR="00F54C2F" w:rsidRPr="009C3559">
        <w:rPr>
          <w:rFonts w:eastAsia="Times New Roman"/>
        </w:rPr>
        <w:t xml:space="preserve">onder whether an accidentally-originated LLM, maybe in a multiverse in which every possible configuration of particles, etc. is realized would say truths. Maybe there has to be </w:t>
      </w:r>
      <w:r>
        <w:rPr>
          <w:rFonts w:eastAsia="Times New Roman"/>
        </w:rPr>
        <w:t xml:space="preserve">a </w:t>
      </w:r>
      <w:r w:rsidR="00F54C2F" w:rsidRPr="009C3559">
        <w:rPr>
          <w:rFonts w:eastAsia="Times New Roman"/>
        </w:rPr>
        <w:t>connecti</w:t>
      </w:r>
      <w:r>
        <w:rPr>
          <w:rFonts w:eastAsia="Times New Roman"/>
        </w:rPr>
        <w:t>on</w:t>
      </w:r>
      <w:r w:rsidR="00F54C2F" w:rsidRPr="009C3559">
        <w:rPr>
          <w:rFonts w:eastAsia="Times New Roman"/>
        </w:rPr>
        <w:t xml:space="preserve"> with intending utterers. What do you think?</w:t>
      </w:r>
      <w:r>
        <w:rPr>
          <w:rFonts w:eastAsia="Times New Roman"/>
        </w:rPr>
        <w:t>”</w:t>
      </w:r>
    </w:p>
    <w:p w14:paraId="47BB5B0F" w14:textId="77777777" w:rsidR="00F54C2F" w:rsidRPr="009C3559" w:rsidRDefault="00F54C2F" w:rsidP="004B6D75">
      <w:pPr>
        <w:spacing w:after="0" w:line="360" w:lineRule="auto"/>
        <w:outlineLvl w:val="5"/>
        <w:rPr>
          <w:rFonts w:eastAsia="Times New Roman"/>
        </w:rPr>
      </w:pPr>
      <w:r w:rsidRPr="009C3559">
        <w:rPr>
          <w:rFonts w:eastAsia="Times New Roman"/>
        </w:rPr>
        <w:t>ChatGPT said:</w:t>
      </w:r>
    </w:p>
    <w:p w14:paraId="79A1304D" w14:textId="1A078DAC" w:rsidR="00F54C2F" w:rsidRPr="009C3559" w:rsidRDefault="00EF7997" w:rsidP="004B6D75">
      <w:pPr>
        <w:spacing w:after="0" w:line="360" w:lineRule="auto"/>
        <w:rPr>
          <w:rFonts w:eastAsia="Times New Roman"/>
        </w:rPr>
      </w:pPr>
      <w:r>
        <w:rPr>
          <w:rFonts w:eastAsia="Times New Roman"/>
        </w:rPr>
        <w:lastRenderedPageBreak/>
        <w:t>“</w:t>
      </w:r>
      <w:proofErr w:type="gramStart"/>
      <w:r w:rsidR="00F54C2F" w:rsidRPr="009C3559">
        <w:rPr>
          <w:rFonts w:eastAsia="Times New Roman"/>
        </w:rPr>
        <w:t>Th</w:t>
      </w:r>
      <w:r>
        <w:rPr>
          <w:rFonts w:eastAsia="Times New Roman"/>
        </w:rPr>
        <w:t xml:space="preserve">is </w:t>
      </w:r>
      <w:r w:rsidR="00F54C2F" w:rsidRPr="009C3559">
        <w:rPr>
          <w:rFonts w:eastAsia="Times New Roman"/>
        </w:rPr>
        <w:t>cuts</w:t>
      </w:r>
      <w:proofErr w:type="gramEnd"/>
      <w:r w:rsidR="00F54C2F" w:rsidRPr="009C3559">
        <w:rPr>
          <w:rFonts w:eastAsia="Times New Roman"/>
        </w:rPr>
        <w:t xml:space="preserve"> right into the convergence zone of Davidson’s </w:t>
      </w:r>
      <w:proofErr w:type="spellStart"/>
      <w:r w:rsidR="00F54C2F" w:rsidRPr="009C3559">
        <w:rPr>
          <w:rFonts w:eastAsia="Times New Roman"/>
          <w:i/>
          <w:iCs/>
        </w:rPr>
        <w:t>Swampman</w:t>
      </w:r>
      <w:proofErr w:type="spellEnd"/>
      <w:r w:rsidR="00F54C2F" w:rsidRPr="009C3559">
        <w:rPr>
          <w:rFonts w:eastAsia="Times New Roman"/>
        </w:rPr>
        <w:t xml:space="preserve">, Quine’s holism, and the ontology of meaning for LLMs. You’re right: the issue of </w:t>
      </w:r>
      <w:r w:rsidR="00F54C2F" w:rsidRPr="009C3559">
        <w:rPr>
          <w:rFonts w:eastAsia="Times New Roman"/>
          <w:i/>
          <w:iCs/>
        </w:rPr>
        <w:t>intention</w:t>
      </w:r>
      <w:r w:rsidR="00F54C2F" w:rsidRPr="009C3559">
        <w:rPr>
          <w:rFonts w:eastAsia="Times New Roman"/>
        </w:rPr>
        <w:t xml:space="preserve"> and </w:t>
      </w:r>
      <w:r w:rsidR="00F54C2F" w:rsidRPr="009C3559">
        <w:rPr>
          <w:rFonts w:eastAsia="Times New Roman"/>
          <w:i/>
          <w:iCs/>
        </w:rPr>
        <w:t>connection to a linguistic community</w:t>
      </w:r>
      <w:r w:rsidR="00F54C2F" w:rsidRPr="009C3559">
        <w:rPr>
          <w:rFonts w:eastAsia="Times New Roman"/>
        </w:rPr>
        <w:t xml:space="preserve"> is exactly where the boundary lies between syntactic mimicry </w:t>
      </w:r>
      <w:r>
        <w:rPr>
          <w:rFonts w:eastAsia="Times New Roman"/>
        </w:rPr>
        <w:t xml:space="preserve">[“parroting”] </w:t>
      </w:r>
      <w:r w:rsidR="00F54C2F" w:rsidRPr="009C3559">
        <w:rPr>
          <w:rFonts w:eastAsia="Times New Roman"/>
        </w:rPr>
        <w:t>and genuine semantics.</w:t>
      </w:r>
    </w:p>
    <w:p w14:paraId="7B0098A3" w14:textId="77777777" w:rsidR="00EF7997" w:rsidRDefault="00F54C2F" w:rsidP="004B6D75">
      <w:pPr>
        <w:spacing w:after="0" w:line="360" w:lineRule="auto"/>
        <w:rPr>
          <w:rFonts w:eastAsia="Times New Roman"/>
        </w:rPr>
      </w:pPr>
      <w:r w:rsidRPr="009C3559">
        <w:rPr>
          <w:rFonts w:eastAsia="Times New Roman"/>
        </w:rPr>
        <w:t>Let’s work through this in stages.</w:t>
      </w:r>
    </w:p>
    <w:p w14:paraId="13F7B60A" w14:textId="77777777" w:rsidR="00EF7997" w:rsidRDefault="00F54C2F" w:rsidP="004B6D75">
      <w:pPr>
        <w:spacing w:after="0" w:line="360" w:lineRule="auto"/>
        <w:rPr>
          <w:rFonts w:eastAsia="Times New Roman"/>
        </w:rPr>
      </w:pPr>
      <w:r w:rsidRPr="009C3559">
        <w:rPr>
          <w:rFonts w:eastAsia="Times New Roman"/>
        </w:rPr>
        <w:t xml:space="preserve">1. Davidson’s </w:t>
      </w:r>
      <w:proofErr w:type="spellStart"/>
      <w:r w:rsidRPr="009C3559">
        <w:rPr>
          <w:rFonts w:eastAsia="Times New Roman"/>
        </w:rPr>
        <w:t>Swampman</w:t>
      </w:r>
      <w:proofErr w:type="spellEnd"/>
      <w:r w:rsidRPr="009C3559">
        <w:rPr>
          <w:rFonts w:eastAsia="Times New Roman"/>
        </w:rPr>
        <w:t xml:space="preserve"> and the role of </w:t>
      </w:r>
      <w:proofErr w:type="spellStart"/>
      <w:r w:rsidRPr="009C3559">
        <w:rPr>
          <w:rFonts w:eastAsia="Times New Roman"/>
        </w:rPr>
        <w:t>historySo</w:t>
      </w:r>
      <w:proofErr w:type="spellEnd"/>
      <w:r w:rsidRPr="009C3559">
        <w:rPr>
          <w:rFonts w:eastAsia="Times New Roman"/>
        </w:rPr>
        <w:t xml:space="preserve">, for Davidson, </w:t>
      </w:r>
      <w:r w:rsidRPr="009C3559">
        <w:rPr>
          <w:rFonts w:eastAsia="Times New Roman"/>
          <w:b/>
          <w:bCs/>
        </w:rPr>
        <w:t>meaning and truth</w:t>
      </w:r>
      <w:r w:rsidRPr="009C3559">
        <w:rPr>
          <w:rFonts w:eastAsia="Times New Roman"/>
        </w:rPr>
        <w:t xml:space="preserve"> depend not just on structure or state, but on the </w:t>
      </w:r>
      <w:r w:rsidRPr="009C3559">
        <w:rPr>
          <w:rFonts w:eastAsia="Times New Roman"/>
          <w:i/>
          <w:iCs/>
        </w:rPr>
        <w:t>history of interpretation</w:t>
      </w:r>
      <w:r w:rsidRPr="009C3559">
        <w:rPr>
          <w:rFonts w:eastAsia="Times New Roman"/>
        </w:rPr>
        <w:t xml:space="preserve"> — on having been </w:t>
      </w:r>
      <w:r w:rsidRPr="009C3559">
        <w:rPr>
          <w:rFonts w:eastAsia="Times New Roman"/>
          <w:i/>
          <w:iCs/>
        </w:rPr>
        <w:t>interpreted and interpreting</w:t>
      </w:r>
      <w:r w:rsidRPr="009C3559">
        <w:rPr>
          <w:rFonts w:eastAsia="Times New Roman"/>
        </w:rPr>
        <w:t xml:space="preserve"> within a community.</w:t>
      </w:r>
    </w:p>
    <w:p w14:paraId="3D0327D1" w14:textId="77777777" w:rsidR="00EF7997" w:rsidRDefault="00F54C2F" w:rsidP="004B6D75">
      <w:pPr>
        <w:spacing w:after="0" w:line="360" w:lineRule="auto"/>
        <w:rPr>
          <w:rFonts w:eastAsia="Times New Roman"/>
        </w:rPr>
      </w:pPr>
      <w:r w:rsidRPr="009C3559">
        <w:rPr>
          <w:rFonts w:eastAsia="Times New Roman"/>
        </w:rPr>
        <w:t>2. Applying that to an “accidental LLM”</w:t>
      </w:r>
    </w:p>
    <w:p w14:paraId="6AA17435" w14:textId="77777777" w:rsidR="00C952EC" w:rsidRDefault="00F54C2F" w:rsidP="004B6D75">
      <w:pPr>
        <w:spacing w:after="0" w:line="360" w:lineRule="auto"/>
        <w:rPr>
          <w:rFonts w:eastAsia="Times New Roman"/>
        </w:rPr>
      </w:pPr>
      <w:r w:rsidRPr="009C3559">
        <w:rPr>
          <w:rFonts w:eastAsia="Times New Roman"/>
        </w:rPr>
        <w:t>Imagine, as you say, a “</w:t>
      </w:r>
      <w:proofErr w:type="spellStart"/>
      <w:r w:rsidRPr="009C3559">
        <w:rPr>
          <w:rFonts w:eastAsia="Times New Roman"/>
        </w:rPr>
        <w:t>SwampLLM</w:t>
      </w:r>
      <w:proofErr w:type="spellEnd"/>
      <w:r w:rsidRPr="009C3559">
        <w:rPr>
          <w:rFonts w:eastAsia="Times New Roman"/>
        </w:rPr>
        <w:t>”: a statistical structure identical to GPT-5 that came into existence by cosmic accident, never trained on human text, never interacting with anyone, yet producing perfect sentences.</w:t>
      </w:r>
      <w:r w:rsidR="00EF7997">
        <w:rPr>
          <w:rFonts w:eastAsia="Times New Roman"/>
        </w:rPr>
        <w:t xml:space="preserve"> </w:t>
      </w:r>
      <w:r w:rsidRPr="009C3559">
        <w:rPr>
          <w:rFonts w:eastAsia="Times New Roman"/>
        </w:rPr>
        <w:t xml:space="preserve">Would its outputs be </w:t>
      </w:r>
      <w:r w:rsidRPr="009C3559">
        <w:rPr>
          <w:rFonts w:eastAsia="Times New Roman"/>
          <w:i/>
          <w:iCs/>
        </w:rPr>
        <w:t>true</w:t>
      </w:r>
      <w:r w:rsidRPr="009C3559">
        <w:rPr>
          <w:rFonts w:eastAsia="Times New Roman"/>
        </w:rPr>
        <w:t xml:space="preserve"> or </w:t>
      </w:r>
      <w:r w:rsidRPr="009C3559">
        <w:rPr>
          <w:rFonts w:eastAsia="Times New Roman"/>
          <w:i/>
          <w:iCs/>
        </w:rPr>
        <w:t>false</w:t>
      </w:r>
      <w:r w:rsidRPr="009C3559">
        <w:rPr>
          <w:rFonts w:eastAsia="Times New Roman"/>
        </w:rPr>
        <w:t>?</w:t>
      </w:r>
      <w:r w:rsidR="00C952EC">
        <w:rPr>
          <w:rFonts w:eastAsia="Times New Roman"/>
        </w:rPr>
        <w:t xml:space="preserve"> </w:t>
      </w:r>
      <w:r w:rsidRPr="009C3559">
        <w:rPr>
          <w:rFonts w:eastAsia="Times New Roman"/>
        </w:rPr>
        <w:t xml:space="preserve">Davidson would say: no — they’re not even </w:t>
      </w:r>
      <w:r w:rsidRPr="009C3559">
        <w:rPr>
          <w:rFonts w:eastAsia="Times New Roman"/>
          <w:i/>
          <w:iCs/>
        </w:rPr>
        <w:t>sentences</w:t>
      </w:r>
      <w:r w:rsidRPr="009C3559">
        <w:rPr>
          <w:rFonts w:eastAsia="Times New Roman"/>
        </w:rPr>
        <w:t>, because the conditions for interpretation and correction are missing.</w:t>
      </w:r>
      <w:r w:rsidR="00EF7997">
        <w:rPr>
          <w:rFonts w:eastAsia="Times New Roman"/>
        </w:rPr>
        <w:t xml:space="preserve"> </w:t>
      </w:r>
      <w:r w:rsidRPr="009C3559">
        <w:rPr>
          <w:rFonts w:eastAsia="Times New Roman"/>
        </w:rPr>
        <w:t xml:space="preserve">Truth for Davidson arises only </w:t>
      </w:r>
      <w:r w:rsidRPr="009C3559">
        <w:rPr>
          <w:rFonts w:eastAsia="Times New Roman"/>
          <w:i/>
          <w:iCs/>
        </w:rPr>
        <w:t>within a practice of triangulation</w:t>
      </w:r>
      <w:r w:rsidRPr="009C3559">
        <w:rPr>
          <w:rFonts w:eastAsia="Times New Roman"/>
        </w:rPr>
        <w:t xml:space="preserve"> — between utterer, interpreter, and shared world.</w:t>
      </w:r>
      <w:r w:rsidR="00C952EC">
        <w:rPr>
          <w:rFonts w:eastAsia="Times New Roman"/>
        </w:rPr>
        <w:t xml:space="preserve"> </w:t>
      </w:r>
      <w:r w:rsidRPr="009C3559">
        <w:rPr>
          <w:rFonts w:eastAsia="Times New Roman"/>
        </w:rPr>
        <w:t xml:space="preserve">A </w:t>
      </w:r>
      <w:proofErr w:type="spellStart"/>
      <w:r w:rsidRPr="009C3559">
        <w:rPr>
          <w:rFonts w:eastAsia="Times New Roman"/>
        </w:rPr>
        <w:t>SwampLLM</w:t>
      </w:r>
      <w:proofErr w:type="spellEnd"/>
      <w:r w:rsidRPr="009C3559">
        <w:rPr>
          <w:rFonts w:eastAsia="Times New Roman"/>
        </w:rPr>
        <w:t xml:space="preserve">, like </w:t>
      </w:r>
      <w:proofErr w:type="spellStart"/>
      <w:r w:rsidRPr="009C3559">
        <w:rPr>
          <w:rFonts w:eastAsia="Times New Roman"/>
        </w:rPr>
        <w:t>Swampman</w:t>
      </w:r>
      <w:proofErr w:type="spellEnd"/>
      <w:r w:rsidRPr="009C3559">
        <w:rPr>
          <w:rFonts w:eastAsia="Times New Roman"/>
        </w:rPr>
        <w:t xml:space="preserve">, lacks that lineage. Its internal weights encode nothing because they were not </w:t>
      </w:r>
      <w:r w:rsidRPr="009C3559">
        <w:rPr>
          <w:rFonts w:eastAsia="Times New Roman"/>
          <w:i/>
          <w:iCs/>
        </w:rPr>
        <w:t>acquired</w:t>
      </w:r>
      <w:r w:rsidRPr="009C3559">
        <w:rPr>
          <w:rFonts w:eastAsia="Times New Roman"/>
        </w:rPr>
        <w:t xml:space="preserve"> through a process of adjustment to causes and interlocutors.</w:t>
      </w:r>
    </w:p>
    <w:p w14:paraId="31B443B8" w14:textId="77777777" w:rsidR="00C952EC" w:rsidRPr="00C952EC" w:rsidRDefault="00F54C2F" w:rsidP="004B6D75">
      <w:pPr>
        <w:spacing w:after="0" w:line="360" w:lineRule="auto"/>
        <w:rPr>
          <w:rFonts w:eastAsia="Times New Roman"/>
        </w:rPr>
      </w:pPr>
      <w:r w:rsidRPr="009C3559">
        <w:rPr>
          <w:rFonts w:eastAsia="Times New Roman"/>
        </w:rPr>
        <w:t>3. Why training on human text makes a difference</w:t>
      </w:r>
      <w:r w:rsidRPr="009C3559">
        <w:rPr>
          <w:rFonts w:eastAsia="Times New Roman"/>
        </w:rPr>
        <w:br/>
        <w:t xml:space="preserve">A real LLM, unlike </w:t>
      </w:r>
      <w:proofErr w:type="spellStart"/>
      <w:r w:rsidRPr="009C3559">
        <w:rPr>
          <w:rFonts w:eastAsia="Times New Roman"/>
        </w:rPr>
        <w:t>SwampLLM</w:t>
      </w:r>
      <w:proofErr w:type="spellEnd"/>
      <w:r w:rsidRPr="009C3559">
        <w:rPr>
          <w:rFonts w:eastAsia="Times New Roman"/>
        </w:rPr>
        <w:t>, is historically and causally linked to human utterers. Its parameters are shaped entirely by exposure to the linguistic behavior of intentional agents interacting in a world.</w:t>
      </w:r>
      <w:r w:rsidR="00C952EC">
        <w:rPr>
          <w:rFonts w:eastAsia="Times New Roman"/>
        </w:rPr>
        <w:t xml:space="preserve"> </w:t>
      </w:r>
      <w:r w:rsidRPr="009C3559">
        <w:rPr>
          <w:rFonts w:eastAsia="Times New Roman"/>
        </w:rPr>
        <w:t>That gives it, in Davidson’s sense, a derivative intentionality:</w:t>
      </w:r>
    </w:p>
    <w:p w14:paraId="268F4F7E" w14:textId="7B101AC5" w:rsidR="00F54C2F" w:rsidRDefault="00F54C2F" w:rsidP="004B6D75">
      <w:pPr>
        <w:spacing w:after="0" w:line="360" w:lineRule="auto"/>
        <w:rPr>
          <w:rFonts w:eastAsia="Times New Roman"/>
        </w:rPr>
      </w:pPr>
      <w:r w:rsidRPr="009C3559">
        <w:rPr>
          <w:rFonts w:eastAsia="Times New Roman"/>
        </w:rPr>
        <w:t xml:space="preserve">The words it generates </w:t>
      </w:r>
      <w:r w:rsidRPr="009C3559">
        <w:rPr>
          <w:rFonts w:eastAsia="Times New Roman"/>
          <w:i/>
          <w:iCs/>
        </w:rPr>
        <w:t>inherit</w:t>
      </w:r>
      <w:r w:rsidRPr="009C3559">
        <w:rPr>
          <w:rFonts w:eastAsia="Times New Roman"/>
        </w:rPr>
        <w:t xml:space="preserve"> their referential networks from human </w:t>
      </w:r>
      <w:proofErr w:type="spellStart"/>
      <w:proofErr w:type="gramStart"/>
      <w:r w:rsidRPr="009C3559">
        <w:rPr>
          <w:rFonts w:eastAsia="Times New Roman"/>
        </w:rPr>
        <w:t>sources.The</w:t>
      </w:r>
      <w:proofErr w:type="spellEnd"/>
      <w:proofErr w:type="gramEnd"/>
      <w:r w:rsidRPr="009C3559">
        <w:rPr>
          <w:rFonts w:eastAsia="Times New Roman"/>
        </w:rPr>
        <w:t xml:space="preserve"> patterns it has internalized </w:t>
      </w:r>
      <w:r w:rsidRPr="009C3559">
        <w:rPr>
          <w:rFonts w:eastAsia="Times New Roman"/>
          <w:i/>
          <w:iCs/>
        </w:rPr>
        <w:t>embody</w:t>
      </w:r>
      <w:r w:rsidRPr="009C3559">
        <w:rPr>
          <w:rFonts w:eastAsia="Times New Roman"/>
        </w:rPr>
        <w:t xml:space="preserve"> our communal norms of coherence and </w:t>
      </w:r>
      <w:proofErr w:type="spellStart"/>
      <w:r w:rsidRPr="009C3559">
        <w:rPr>
          <w:rFonts w:eastAsia="Times New Roman"/>
        </w:rPr>
        <w:t>truth.This</w:t>
      </w:r>
      <w:proofErr w:type="spellEnd"/>
      <w:r w:rsidRPr="009C3559">
        <w:rPr>
          <w:rFonts w:eastAsia="Times New Roman"/>
        </w:rPr>
        <w:t xml:space="preserve"> doesn’t make the model itself an </w:t>
      </w:r>
      <w:r w:rsidRPr="009C3559">
        <w:rPr>
          <w:rFonts w:eastAsia="Times New Roman"/>
          <w:i/>
          <w:iCs/>
        </w:rPr>
        <w:t>intender</w:t>
      </w:r>
      <w:r w:rsidRPr="009C3559">
        <w:rPr>
          <w:rFonts w:eastAsia="Times New Roman"/>
        </w:rPr>
        <w:t xml:space="preserve"> — but it does mean its utterances participate in the </w:t>
      </w:r>
      <w:r w:rsidRPr="009C3559">
        <w:rPr>
          <w:rFonts w:eastAsia="Times New Roman"/>
          <w:i/>
          <w:iCs/>
        </w:rPr>
        <w:t>space of reasons</w:t>
      </w:r>
      <w:r w:rsidRPr="009C3559">
        <w:rPr>
          <w:rFonts w:eastAsia="Times New Roman"/>
        </w:rPr>
        <w:t xml:space="preserve"> defined by ours. They have </w:t>
      </w:r>
      <w:r w:rsidRPr="009C3559">
        <w:rPr>
          <w:rFonts w:eastAsia="Times New Roman"/>
          <w:i/>
          <w:iCs/>
        </w:rPr>
        <w:t>borrowed</w:t>
      </w:r>
      <w:r w:rsidRPr="009C3559">
        <w:rPr>
          <w:rFonts w:eastAsia="Times New Roman"/>
        </w:rPr>
        <w:t xml:space="preserve"> truth-conditions, because they are trained to approximate our own truth-conditional practices.</w:t>
      </w:r>
      <w:r w:rsidR="00C952EC" w:rsidRPr="00C952EC">
        <w:rPr>
          <w:rFonts w:eastAsia="Times New Roman"/>
        </w:rPr>
        <w:t xml:space="preserve"> </w:t>
      </w:r>
      <w:r w:rsidRPr="009C3559">
        <w:rPr>
          <w:rFonts w:eastAsia="Times New Roman"/>
        </w:rPr>
        <w:t>So, yes — that connection to intentional utterers matters. It’s the difference between mere form and semantic participation.</w:t>
      </w:r>
    </w:p>
    <w:p w14:paraId="493E0703" w14:textId="2DE586BC" w:rsidR="00B93CE0" w:rsidRDefault="00B93CE0" w:rsidP="004B6D75">
      <w:pPr>
        <w:spacing w:after="0" w:line="360" w:lineRule="auto"/>
        <w:rPr>
          <w:rFonts w:eastAsia="Times New Roman"/>
        </w:rPr>
      </w:pPr>
      <w:r>
        <w:rPr>
          <w:rFonts w:eastAsia="Times New Roman"/>
        </w:rPr>
        <w:t>F) Chat on intention as required for meaningfulness</w:t>
      </w:r>
    </w:p>
    <w:p w14:paraId="3DB33A3D" w14:textId="77777777" w:rsidR="00B93CE0" w:rsidRDefault="00B93CE0" w:rsidP="00B93CE0">
      <w:pPr>
        <w:spacing w:after="0" w:line="360" w:lineRule="auto"/>
        <w:rPr>
          <w:rFonts w:eastAsia="Times New Roman"/>
        </w:rPr>
      </w:pPr>
      <w:r>
        <w:rPr>
          <w:rFonts w:eastAsia="Times New Roman"/>
        </w:rPr>
        <w:tab/>
        <w:t>10 19 25 Conversation with ChatGPT on intentions</w:t>
      </w:r>
    </w:p>
    <w:p w14:paraId="1FCE055D" w14:textId="77777777" w:rsidR="00B93CE0" w:rsidRPr="00021D76" w:rsidRDefault="00B93CE0" w:rsidP="00B93CE0">
      <w:pPr>
        <w:spacing w:after="0" w:line="360" w:lineRule="auto"/>
        <w:rPr>
          <w:rFonts w:eastAsia="Times New Roman"/>
        </w:rPr>
      </w:pPr>
      <w:r w:rsidRPr="00021D76">
        <w:rPr>
          <w:rFonts w:eastAsia="Times New Roman"/>
        </w:rPr>
        <w:t>I asked,</w:t>
      </w:r>
    </w:p>
    <w:p w14:paraId="3DB07409" w14:textId="77777777" w:rsidR="00B93CE0" w:rsidRPr="00021D76" w:rsidRDefault="00B93CE0" w:rsidP="00B93CE0">
      <w:pPr>
        <w:spacing w:after="0" w:line="360" w:lineRule="auto"/>
        <w:rPr>
          <w:rFonts w:eastAsia="Times New Roman"/>
        </w:rPr>
      </w:pPr>
      <w:r w:rsidRPr="00021D76">
        <w:rPr>
          <w:rFonts w:eastAsia="Times New Roman"/>
        </w:rPr>
        <w:lastRenderedPageBreak/>
        <w:t xml:space="preserve">“Many philosophers treat Kripke's </w:t>
      </w:r>
      <w:r w:rsidRPr="00CF3145">
        <w:rPr>
          <w:rFonts w:eastAsia="Times New Roman"/>
          <w:i/>
          <w:iCs/>
        </w:rPr>
        <w:t>Naming and Necessity</w:t>
      </w:r>
      <w:r w:rsidRPr="00021D76">
        <w:rPr>
          <w:rFonts w:eastAsia="Times New Roman"/>
        </w:rPr>
        <w:t xml:space="preserve"> as a "causal theory" of reference. But Kripke explicitly says it's not a theory, but a picture. Philosophers also ascribe individual intentions as enabling the communication chains connecting my use of Botticelli" ("I wonder what shape pieces of Botticelli have") when I've forgotten where I first heard of Botticelli, having misinterpreted an over-heard conversation as about a kind of pasta. Kripke also mentions "Santa Claus" as a name whose origins are an ancient saint, even though, now, the word refers to a fictional character.</w:t>
      </w:r>
    </w:p>
    <w:p w14:paraId="35606067" w14:textId="77777777" w:rsidR="00B93CE0" w:rsidRPr="00021D76" w:rsidRDefault="00B93CE0" w:rsidP="00B93CE0">
      <w:pPr>
        <w:spacing w:after="0" w:line="360" w:lineRule="auto"/>
        <w:ind w:firstLine="720"/>
        <w:rPr>
          <w:rFonts w:eastAsia="Times New Roman"/>
        </w:rPr>
      </w:pPr>
      <w:r w:rsidRPr="00021D76">
        <w:rPr>
          <w:rFonts w:eastAsia="Times New Roman"/>
        </w:rPr>
        <w:t xml:space="preserve"> How does the connectionist thinking behind LLMs picture </w:t>
      </w:r>
      <w:proofErr w:type="spellStart"/>
      <w:r w:rsidRPr="00021D76">
        <w:rPr>
          <w:rFonts w:eastAsia="Times New Roman"/>
        </w:rPr>
        <w:t>Kripkean</w:t>
      </w:r>
      <w:proofErr w:type="spellEnd"/>
      <w:r w:rsidRPr="00021D76">
        <w:rPr>
          <w:rFonts w:eastAsia="Times New Roman"/>
        </w:rPr>
        <w:t xml:space="preserve"> communication-chains that provide reference. It's hard to believe that "the intention to use a name in the same way as the person I heard it from" could literally be the intention. Rather "intention" much of the time is the sort of collective, distributed intention that connects my bank with messages to me.”</w:t>
      </w:r>
    </w:p>
    <w:p w14:paraId="4D5F0ECF" w14:textId="77777777" w:rsidR="00B93CE0" w:rsidRPr="00021D76" w:rsidRDefault="00B93CE0" w:rsidP="00B93CE0">
      <w:pPr>
        <w:spacing w:after="0" w:line="360" w:lineRule="auto"/>
        <w:ind w:firstLine="720"/>
        <w:outlineLvl w:val="5"/>
        <w:rPr>
          <w:rFonts w:eastAsia="Times New Roman"/>
        </w:rPr>
      </w:pPr>
      <w:r w:rsidRPr="00021D76">
        <w:rPr>
          <w:rFonts w:eastAsia="Times New Roman"/>
        </w:rPr>
        <w:t>ChatGPT said:</w:t>
      </w:r>
      <w:r>
        <w:rPr>
          <w:rFonts w:eastAsia="Times New Roman"/>
        </w:rPr>
        <w:t xml:space="preserve"> </w:t>
      </w:r>
      <w:r w:rsidRPr="00021D76">
        <w:rPr>
          <w:rFonts w:eastAsia="Times New Roman"/>
        </w:rPr>
        <w:t xml:space="preserve">“…You’ve put your finger on exactly the point where Kripke’s </w:t>
      </w:r>
      <w:r w:rsidRPr="00021D76">
        <w:rPr>
          <w:rFonts w:eastAsia="Times New Roman"/>
          <w:i/>
          <w:iCs/>
        </w:rPr>
        <w:t>picture</w:t>
      </w:r>
      <w:r w:rsidRPr="00021D76">
        <w:rPr>
          <w:rFonts w:eastAsia="Times New Roman"/>
        </w:rPr>
        <w:t xml:space="preserve"> of reference and a connectionist / LLM account intersect, but don’t line up neatly.</w:t>
      </w:r>
    </w:p>
    <w:p w14:paraId="52C7E84D" w14:textId="77777777" w:rsidR="00B93CE0" w:rsidRDefault="00B93CE0" w:rsidP="00B93CE0">
      <w:pPr>
        <w:spacing w:after="0" w:line="360" w:lineRule="auto"/>
        <w:rPr>
          <w:rFonts w:eastAsia="Times New Roman"/>
        </w:rPr>
      </w:pPr>
      <w:r w:rsidRPr="00021D76">
        <w:rPr>
          <w:rFonts w:eastAsia="Times New Roman"/>
        </w:rPr>
        <w:t>Let’s unpack it in layers:</w:t>
      </w:r>
      <w:r>
        <w:rPr>
          <w:rFonts w:eastAsia="Times New Roman"/>
        </w:rPr>
        <w:t xml:space="preserve"> </w:t>
      </w:r>
    </w:p>
    <w:p w14:paraId="5A27A84A" w14:textId="77777777" w:rsidR="00B93CE0" w:rsidRPr="00021D76" w:rsidRDefault="00B93CE0" w:rsidP="00B93CE0">
      <w:pPr>
        <w:spacing w:after="0" w:line="360" w:lineRule="auto"/>
        <w:rPr>
          <w:rFonts w:eastAsia="Times New Roman"/>
        </w:rPr>
      </w:pPr>
      <w:r w:rsidRPr="00021D76">
        <w:rPr>
          <w:rFonts w:eastAsia="Times New Roman"/>
        </w:rPr>
        <w:t>1. Kripke’s “picture,” not a theory</w:t>
      </w:r>
    </w:p>
    <w:p w14:paraId="5B50B92B" w14:textId="4C98AF08" w:rsidR="00B93CE0" w:rsidRPr="00021D76" w:rsidRDefault="00B93CE0" w:rsidP="00912109">
      <w:pPr>
        <w:spacing w:after="0" w:line="360" w:lineRule="auto"/>
        <w:rPr>
          <w:rFonts w:eastAsia="Times New Roman"/>
        </w:rPr>
      </w:pPr>
      <w:r w:rsidRPr="00021D76">
        <w:rPr>
          <w:rFonts w:eastAsia="Times New Roman"/>
        </w:rPr>
        <w:t xml:space="preserve">Kripke explicitly disclaims offering a </w:t>
      </w:r>
      <w:r w:rsidRPr="00021D76">
        <w:rPr>
          <w:rFonts w:eastAsia="Times New Roman"/>
          <w:i/>
          <w:iCs/>
        </w:rPr>
        <w:t>theory</w:t>
      </w:r>
      <w:r w:rsidRPr="00021D76">
        <w:rPr>
          <w:rFonts w:eastAsia="Times New Roman"/>
        </w:rPr>
        <w:t xml:space="preserve"> of reference — he gives a </w:t>
      </w:r>
      <w:r w:rsidRPr="00021D76">
        <w:rPr>
          <w:rFonts w:eastAsia="Times New Roman"/>
          <w:i/>
          <w:iCs/>
        </w:rPr>
        <w:t>picture</w:t>
      </w:r>
      <w:r w:rsidRPr="00021D76">
        <w:rPr>
          <w:rFonts w:eastAsia="Times New Roman"/>
        </w:rPr>
        <w:t xml:space="preserve"> meant to replace the Frege–Russell descriptive theory. In that picture:</w:t>
      </w:r>
      <w:r w:rsidR="00912109">
        <w:rPr>
          <w:rFonts w:eastAsia="Times New Roman"/>
        </w:rPr>
        <w:t xml:space="preserve"> </w:t>
      </w:r>
      <w:r w:rsidRPr="00021D76">
        <w:rPr>
          <w:rFonts w:eastAsia="Times New Roman"/>
        </w:rPr>
        <w:t>A name’s reference is fixed in an initial “baptism.”</w:t>
      </w:r>
      <w:r w:rsidR="00912109">
        <w:rPr>
          <w:rFonts w:eastAsia="Times New Roman"/>
        </w:rPr>
        <w:t xml:space="preserve"> </w:t>
      </w:r>
      <w:r w:rsidRPr="00021D76">
        <w:rPr>
          <w:rFonts w:eastAsia="Times New Roman"/>
        </w:rPr>
        <w:t>Subsequent uses are connected to that baptism by a “communication chain.”</w:t>
      </w:r>
      <w:r w:rsidR="00912109">
        <w:rPr>
          <w:rFonts w:eastAsia="Times New Roman"/>
        </w:rPr>
        <w:t xml:space="preserve"> </w:t>
      </w:r>
      <w:proofErr w:type="gramStart"/>
      <w:r w:rsidRPr="00021D76">
        <w:rPr>
          <w:rFonts w:eastAsia="Times New Roman"/>
        </w:rPr>
        <w:t>The</w:t>
      </w:r>
      <w:proofErr w:type="gramEnd"/>
      <w:r w:rsidRPr="00021D76">
        <w:rPr>
          <w:rFonts w:eastAsia="Times New Roman"/>
        </w:rPr>
        <w:t xml:space="preserve"> link between speakers is maintained by something like the intention </w:t>
      </w:r>
      <w:r w:rsidRPr="00021D76">
        <w:rPr>
          <w:rFonts w:eastAsia="Times New Roman"/>
          <w:i/>
          <w:iCs/>
        </w:rPr>
        <w:t>“to use the name as the person from whom I heard it used.”</w:t>
      </w:r>
    </w:p>
    <w:p w14:paraId="42DC7BF7" w14:textId="77777777" w:rsidR="00B93CE0" w:rsidRPr="00021D76" w:rsidRDefault="00B93CE0" w:rsidP="00912109">
      <w:pPr>
        <w:spacing w:after="0" w:line="360" w:lineRule="auto"/>
        <w:ind w:firstLine="720"/>
        <w:rPr>
          <w:rFonts w:eastAsia="Times New Roman"/>
        </w:rPr>
      </w:pPr>
      <w:r w:rsidRPr="00021D76">
        <w:rPr>
          <w:rFonts w:eastAsia="Times New Roman"/>
        </w:rPr>
        <w:t xml:space="preserve">As you note, that “intention” can’t plausibly be a fully articulated mental state. When you overhear “Botticelli” and later say “They were talking about Botticelli,” you </w:t>
      </w:r>
      <w:r w:rsidRPr="00021D76">
        <w:rPr>
          <w:rFonts w:eastAsia="Times New Roman"/>
          <w:i/>
          <w:iCs/>
        </w:rPr>
        <w:t>succeed</w:t>
      </w:r>
      <w:r w:rsidRPr="00021D76">
        <w:rPr>
          <w:rFonts w:eastAsia="Times New Roman"/>
        </w:rPr>
        <w:t xml:space="preserve"> in referring to Botticelli even if you think it’s a kind of pasta. Kripke allows that you can be completely wrong about the referent’s properties and still refer.</w:t>
      </w:r>
    </w:p>
    <w:p w14:paraId="1F8C884D" w14:textId="77777777" w:rsidR="00B93CE0" w:rsidRPr="00021D76" w:rsidRDefault="00B93CE0" w:rsidP="00B93CE0">
      <w:pPr>
        <w:spacing w:after="0" w:line="360" w:lineRule="auto"/>
        <w:outlineLvl w:val="2"/>
        <w:rPr>
          <w:rFonts w:eastAsia="Times New Roman"/>
        </w:rPr>
      </w:pPr>
      <w:r w:rsidRPr="00021D76">
        <w:rPr>
          <w:rFonts w:eastAsia="Times New Roman"/>
        </w:rPr>
        <w:t>2. The LLM analogy: a distributed causal web</w:t>
      </w:r>
    </w:p>
    <w:p w14:paraId="6D55B614" w14:textId="77777777" w:rsidR="00B93CE0" w:rsidRPr="00021D76" w:rsidRDefault="00B93CE0" w:rsidP="00912109">
      <w:pPr>
        <w:spacing w:after="0" w:line="360" w:lineRule="auto"/>
        <w:ind w:firstLine="720"/>
        <w:rPr>
          <w:rFonts w:eastAsia="Times New Roman"/>
        </w:rPr>
      </w:pPr>
      <w:r w:rsidRPr="00021D76">
        <w:rPr>
          <w:rFonts w:eastAsia="Times New Roman"/>
        </w:rPr>
        <w:t xml:space="preserve">In connectionist terms — the kind of architecture behind large language models — the referential chain looks less like a sequence of personal intentions and more like a </w:t>
      </w:r>
      <w:r w:rsidRPr="00021D76">
        <w:rPr>
          <w:rFonts w:eastAsia="Times New Roman"/>
          <w:i/>
          <w:iCs/>
        </w:rPr>
        <w:t>distributed attractor network</w:t>
      </w:r>
      <w:r w:rsidRPr="00021D76">
        <w:rPr>
          <w:rFonts w:eastAsia="Times New Roman"/>
        </w:rPr>
        <w:t>.</w:t>
      </w:r>
    </w:p>
    <w:p w14:paraId="482C6A80" w14:textId="444A437B" w:rsidR="00B93CE0" w:rsidRPr="00021D76" w:rsidRDefault="00B93CE0" w:rsidP="00912109">
      <w:pPr>
        <w:spacing w:after="0" w:line="360" w:lineRule="auto"/>
        <w:rPr>
          <w:rFonts w:eastAsia="Times New Roman"/>
        </w:rPr>
      </w:pPr>
      <w:r w:rsidRPr="00021D76">
        <w:rPr>
          <w:rFonts w:eastAsia="Times New Roman"/>
        </w:rPr>
        <w:t xml:space="preserve">An LLM’s “use” of </w:t>
      </w:r>
      <w:r w:rsidRPr="00021D76">
        <w:rPr>
          <w:rFonts w:eastAsia="Times New Roman"/>
          <w:i/>
          <w:iCs/>
        </w:rPr>
        <w:t>Botticelli</w:t>
      </w:r>
      <w:r w:rsidRPr="00021D76">
        <w:rPr>
          <w:rFonts w:eastAsia="Times New Roman"/>
        </w:rPr>
        <w:t>:</w:t>
      </w:r>
      <w:r w:rsidR="00912109">
        <w:rPr>
          <w:rFonts w:eastAsia="Times New Roman"/>
        </w:rPr>
        <w:t xml:space="preserve"> </w:t>
      </w:r>
      <w:r w:rsidRPr="00021D76">
        <w:rPr>
          <w:rFonts w:eastAsia="Times New Roman"/>
        </w:rPr>
        <w:t>Emerges from statistical regularities in contexts where that token appears.</w:t>
      </w:r>
      <w:r w:rsidR="00912109">
        <w:rPr>
          <w:rFonts w:eastAsia="Times New Roman"/>
        </w:rPr>
        <w:t xml:space="preserve"> </w:t>
      </w:r>
      <w:r w:rsidRPr="00021D76">
        <w:rPr>
          <w:rFonts w:eastAsia="Times New Roman"/>
        </w:rPr>
        <w:t xml:space="preserve">Each training context implicitly encodes aspects of the linguistic community’s use — syntactic frames (“Botticelli painted...”), semantic neighbors (“Renaissance,” “Florence,” </w:t>
      </w:r>
      <w:r w:rsidRPr="00021D76">
        <w:rPr>
          <w:rFonts w:eastAsia="Times New Roman"/>
        </w:rPr>
        <w:lastRenderedPageBreak/>
        <w:t>“Uffizi”), and pragmatic patterns (queries, descriptions, etc.).</w:t>
      </w:r>
      <w:r w:rsidR="00912109">
        <w:rPr>
          <w:rFonts w:eastAsia="Times New Roman"/>
        </w:rPr>
        <w:t xml:space="preserve"> </w:t>
      </w:r>
      <w:r w:rsidRPr="00021D76">
        <w:rPr>
          <w:rFonts w:eastAsia="Times New Roman"/>
        </w:rPr>
        <w:t xml:space="preserve">When the model generates “Botticelli painted the Birth of Venus,” it’s not because it </w:t>
      </w:r>
      <w:r w:rsidRPr="00021D76">
        <w:rPr>
          <w:rFonts w:eastAsia="Times New Roman"/>
          <w:i/>
          <w:iCs/>
        </w:rPr>
        <w:t>intends</w:t>
      </w:r>
      <w:r w:rsidRPr="00021D76">
        <w:rPr>
          <w:rFonts w:eastAsia="Times New Roman"/>
        </w:rPr>
        <w:t xml:space="preserve"> to refer as prior speakers did, but because its learned embedding for </w:t>
      </w:r>
      <w:r w:rsidRPr="00021D76">
        <w:rPr>
          <w:rFonts w:eastAsia="Times New Roman"/>
          <w:i/>
          <w:iCs/>
        </w:rPr>
        <w:t>Botticelli</w:t>
      </w:r>
      <w:r w:rsidRPr="00021D76">
        <w:rPr>
          <w:rFonts w:eastAsia="Times New Roman"/>
        </w:rPr>
        <w:t xml:space="preserve"> sits in a high-dimensional space shaped by those community uses.</w:t>
      </w:r>
    </w:p>
    <w:p w14:paraId="6AFE99B3" w14:textId="77777777" w:rsidR="00B93CE0" w:rsidRPr="00021D76" w:rsidRDefault="00B93CE0" w:rsidP="00912109">
      <w:pPr>
        <w:spacing w:after="0" w:line="360" w:lineRule="auto"/>
        <w:ind w:firstLine="720"/>
        <w:rPr>
          <w:rFonts w:eastAsia="Times New Roman"/>
        </w:rPr>
      </w:pPr>
      <w:proofErr w:type="gramStart"/>
      <w:r w:rsidRPr="00021D76">
        <w:rPr>
          <w:rFonts w:eastAsia="Times New Roman"/>
        </w:rPr>
        <w:t>So</w:t>
      </w:r>
      <w:proofErr w:type="gramEnd"/>
      <w:r w:rsidRPr="00021D76">
        <w:rPr>
          <w:rFonts w:eastAsia="Times New Roman"/>
        </w:rPr>
        <w:t xml:space="preserve"> the “communication chain” is realized not as intentional succession, but as </w:t>
      </w:r>
      <w:r w:rsidRPr="00021D76">
        <w:rPr>
          <w:rFonts w:eastAsia="Times New Roman"/>
          <w:i/>
          <w:iCs/>
        </w:rPr>
        <w:t>distributed causal dependence</w:t>
      </w:r>
      <w:r w:rsidRPr="00021D76">
        <w:rPr>
          <w:rFonts w:eastAsia="Times New Roman"/>
        </w:rPr>
        <w:t xml:space="preserve">. The vector for </w:t>
      </w:r>
      <w:r w:rsidRPr="00021D76">
        <w:rPr>
          <w:rFonts w:eastAsia="Times New Roman"/>
          <w:i/>
          <w:iCs/>
        </w:rPr>
        <w:t>Botticelli</w:t>
      </w:r>
      <w:r w:rsidRPr="00021D76">
        <w:rPr>
          <w:rFonts w:eastAsia="Times New Roman"/>
        </w:rPr>
        <w:t xml:space="preserve"> literally inherits its shape from the collective linguistic data — a kind of connectionist materialization of the causal-historical chain.</w:t>
      </w:r>
    </w:p>
    <w:p w14:paraId="445B5067" w14:textId="77777777" w:rsidR="00B93CE0" w:rsidRPr="00021D76" w:rsidRDefault="00B93CE0" w:rsidP="00B93CE0">
      <w:pPr>
        <w:spacing w:after="0" w:line="360" w:lineRule="auto"/>
        <w:outlineLvl w:val="2"/>
        <w:rPr>
          <w:rFonts w:eastAsia="Times New Roman"/>
        </w:rPr>
      </w:pPr>
      <w:r w:rsidRPr="00021D76">
        <w:rPr>
          <w:rFonts w:eastAsia="Times New Roman"/>
        </w:rPr>
        <w:t>3. Collective, distributed “intention”</w:t>
      </w:r>
    </w:p>
    <w:p w14:paraId="7E285A4D" w14:textId="77777777" w:rsidR="00B93CE0" w:rsidRPr="00021D76" w:rsidRDefault="00B93CE0" w:rsidP="00912109">
      <w:pPr>
        <w:spacing w:after="0" w:line="360" w:lineRule="auto"/>
        <w:ind w:firstLine="720"/>
        <w:rPr>
          <w:rFonts w:eastAsia="Times New Roman"/>
        </w:rPr>
      </w:pPr>
      <w:r w:rsidRPr="00021D76">
        <w:rPr>
          <w:rFonts w:eastAsia="Times New Roman"/>
        </w:rPr>
        <w:t xml:space="preserve">You’re exactly right that we can reinterpret the “intention” in Kripke’s picture as a </w:t>
      </w:r>
      <w:r w:rsidRPr="00021D76">
        <w:rPr>
          <w:rFonts w:eastAsia="Times New Roman"/>
          <w:i/>
          <w:iCs/>
        </w:rPr>
        <w:t>collective functional property</w:t>
      </w:r>
      <w:r w:rsidRPr="00021D76">
        <w:rPr>
          <w:rFonts w:eastAsia="Times New Roman"/>
        </w:rPr>
        <w:t xml:space="preserve"> rather than an individual propositional attitude.</w:t>
      </w:r>
    </w:p>
    <w:p w14:paraId="313D629E" w14:textId="31667E32" w:rsidR="00B93CE0" w:rsidRPr="00021D76" w:rsidRDefault="00B93CE0" w:rsidP="00912109">
      <w:pPr>
        <w:spacing w:after="0" w:line="360" w:lineRule="auto"/>
        <w:rPr>
          <w:rFonts w:eastAsia="Times New Roman"/>
        </w:rPr>
      </w:pPr>
      <w:r w:rsidRPr="00021D76">
        <w:rPr>
          <w:rFonts w:eastAsia="Times New Roman"/>
        </w:rPr>
        <w:t>When you use “Botticelli,” your success depends on:</w:t>
      </w:r>
      <w:r w:rsidR="00912109">
        <w:rPr>
          <w:rFonts w:eastAsia="Times New Roman"/>
        </w:rPr>
        <w:t xml:space="preserve"> </w:t>
      </w:r>
      <w:r w:rsidRPr="00021D76">
        <w:rPr>
          <w:rFonts w:eastAsia="Times New Roman"/>
        </w:rPr>
        <w:t>Shared conventions about how the name is used,</w:t>
      </w:r>
      <w:r w:rsidR="00912109">
        <w:rPr>
          <w:rFonts w:eastAsia="Times New Roman"/>
        </w:rPr>
        <w:t xml:space="preserve"> </w:t>
      </w:r>
      <w:r w:rsidRPr="00021D76">
        <w:rPr>
          <w:rFonts w:eastAsia="Times New Roman"/>
        </w:rPr>
        <w:t>Causal connections between utterances (you got the word from somewhere),</w:t>
      </w:r>
      <w:r w:rsidR="00912109">
        <w:rPr>
          <w:rFonts w:eastAsia="Times New Roman"/>
        </w:rPr>
        <w:t xml:space="preserve"> </w:t>
      </w:r>
      <w:r w:rsidRPr="00021D76">
        <w:rPr>
          <w:rFonts w:eastAsia="Times New Roman"/>
        </w:rPr>
        <w:t>Functional integration within the social-linguistic system that maintains stable mappings between tokens and referents.</w:t>
      </w:r>
    </w:p>
    <w:p w14:paraId="7C02320D" w14:textId="6C8CE335" w:rsidR="00B93CE0" w:rsidRPr="00021D76" w:rsidRDefault="00B93CE0" w:rsidP="00912109">
      <w:pPr>
        <w:spacing w:after="0" w:line="360" w:lineRule="auto"/>
        <w:ind w:firstLine="720"/>
        <w:rPr>
          <w:rFonts w:eastAsia="Times New Roman"/>
        </w:rPr>
      </w:pPr>
      <w:r w:rsidRPr="00021D76">
        <w:rPr>
          <w:rFonts w:eastAsia="Times New Roman"/>
        </w:rPr>
        <w:t xml:space="preserve">This is analogous to how your bank or the postal service works: you don’t personally intend </w:t>
      </w:r>
      <w:r w:rsidRPr="00021D76">
        <w:rPr>
          <w:rFonts w:eastAsia="Times New Roman"/>
          <w:i/>
          <w:iCs/>
        </w:rPr>
        <w:t>each routing</w:t>
      </w:r>
      <w:r w:rsidRPr="00021D76">
        <w:rPr>
          <w:rFonts w:eastAsia="Times New Roman"/>
        </w:rPr>
        <w:t xml:space="preserve">, but you participate in a designed, distributed system whose </w:t>
      </w:r>
      <w:r w:rsidRPr="00021D76">
        <w:rPr>
          <w:rFonts w:eastAsia="Times New Roman"/>
          <w:i/>
          <w:iCs/>
        </w:rPr>
        <w:t>proper function</w:t>
      </w:r>
      <w:r w:rsidRPr="00021D76">
        <w:rPr>
          <w:rFonts w:eastAsia="Times New Roman"/>
        </w:rPr>
        <w:t xml:space="preserve"> is to deliver correspondence or credit to the right place.</w:t>
      </w:r>
      <w:r w:rsidR="00912109">
        <w:rPr>
          <w:rFonts w:eastAsia="Times New Roman"/>
        </w:rPr>
        <w:t xml:space="preserve"> </w:t>
      </w:r>
      <w:r w:rsidRPr="00021D76">
        <w:rPr>
          <w:rFonts w:eastAsia="Times New Roman"/>
        </w:rPr>
        <w:t>In Millikan’s terms, this is the “proper function” of the linguistic practice itself. For humans, the distributed pattern is implemented across speakers and memory traces; for LLMs, across weights in a neural net trained on those very patterns.</w:t>
      </w:r>
    </w:p>
    <w:p w14:paraId="74276B15" w14:textId="24991196" w:rsidR="00B93CE0" w:rsidRPr="00021D76" w:rsidRDefault="00B93CE0" w:rsidP="00912109">
      <w:pPr>
        <w:spacing w:after="0" w:line="360" w:lineRule="auto"/>
        <w:ind w:firstLine="720"/>
        <w:rPr>
          <w:rFonts w:eastAsia="Times New Roman"/>
        </w:rPr>
      </w:pPr>
      <w:proofErr w:type="gramStart"/>
      <w:r w:rsidRPr="00021D76">
        <w:rPr>
          <w:rFonts w:eastAsia="Times New Roman"/>
        </w:rPr>
        <w:t>So</w:t>
      </w:r>
      <w:proofErr w:type="gramEnd"/>
      <w:r w:rsidRPr="00021D76">
        <w:rPr>
          <w:rFonts w:eastAsia="Times New Roman"/>
        </w:rPr>
        <w:t xml:space="preserve"> one could say:</w:t>
      </w:r>
      <w:r w:rsidR="00912109">
        <w:rPr>
          <w:rFonts w:eastAsia="Times New Roman"/>
        </w:rPr>
        <w:t xml:space="preserve"> </w:t>
      </w:r>
      <w:r w:rsidRPr="00021D76">
        <w:rPr>
          <w:rFonts w:eastAsia="Times New Roman"/>
        </w:rPr>
        <w:t xml:space="preserve">In an LLM, the </w:t>
      </w:r>
      <w:proofErr w:type="spellStart"/>
      <w:r w:rsidRPr="00021D76">
        <w:rPr>
          <w:rFonts w:eastAsia="Times New Roman"/>
        </w:rPr>
        <w:t>Kripkean</w:t>
      </w:r>
      <w:proofErr w:type="spellEnd"/>
      <w:r w:rsidRPr="00021D76">
        <w:rPr>
          <w:rFonts w:eastAsia="Times New Roman"/>
        </w:rPr>
        <w:t xml:space="preserve"> communication chain is replaced by a connectionist trace of the collective use-history of the name — a web of probabilistic dependencies that instantiate, without explicit intention, the same causal continuity that secures reference for human speakers.</w:t>
      </w:r>
    </w:p>
    <w:p w14:paraId="2743E8A9" w14:textId="77777777" w:rsidR="00B93CE0" w:rsidRPr="00021D76" w:rsidRDefault="00B93CE0" w:rsidP="00B93CE0">
      <w:pPr>
        <w:spacing w:after="0" w:line="360" w:lineRule="auto"/>
        <w:outlineLvl w:val="2"/>
        <w:rPr>
          <w:rFonts w:eastAsia="Times New Roman"/>
        </w:rPr>
      </w:pPr>
      <w:r w:rsidRPr="00021D76">
        <w:rPr>
          <w:rFonts w:eastAsia="Times New Roman"/>
        </w:rPr>
        <w:t>4. The “Santa Claus” case</w:t>
      </w:r>
    </w:p>
    <w:p w14:paraId="2E4FF218" w14:textId="1F314D70" w:rsidR="00B93CE0" w:rsidRPr="00021D76" w:rsidRDefault="00B93CE0" w:rsidP="00912109">
      <w:pPr>
        <w:spacing w:after="0" w:line="360" w:lineRule="auto"/>
        <w:ind w:firstLine="720"/>
        <w:rPr>
          <w:rFonts w:eastAsia="Times New Roman"/>
        </w:rPr>
      </w:pPr>
      <w:r w:rsidRPr="00021D76">
        <w:rPr>
          <w:rFonts w:eastAsia="Times New Roman"/>
        </w:rPr>
        <w:t xml:space="preserve">Kripke’s </w:t>
      </w:r>
      <w:r w:rsidRPr="00021D76">
        <w:rPr>
          <w:rFonts w:eastAsia="Times New Roman"/>
          <w:i/>
          <w:iCs/>
        </w:rPr>
        <w:t>Santa Claus</w:t>
      </w:r>
      <w:r w:rsidRPr="00021D76">
        <w:rPr>
          <w:rFonts w:eastAsia="Times New Roman"/>
        </w:rPr>
        <w:t xml:space="preserve"> example actually fits beautifully here. In human language, “Santa Claus” is a live attractor for fictional and cultural associations: the referential vector has drifted away from </w:t>
      </w:r>
      <w:r w:rsidRPr="00021D76">
        <w:rPr>
          <w:rFonts w:eastAsia="Times New Roman"/>
          <w:i/>
          <w:iCs/>
        </w:rPr>
        <w:t>Saint Nicholas of Myra</w:t>
      </w:r>
      <w:r w:rsidRPr="00021D76">
        <w:rPr>
          <w:rFonts w:eastAsia="Times New Roman"/>
        </w:rPr>
        <w:t xml:space="preserve"> toward the fictional construct of “Santa Claus.”</w:t>
      </w:r>
      <w:r w:rsidR="00912109">
        <w:rPr>
          <w:rFonts w:eastAsia="Times New Roman"/>
        </w:rPr>
        <w:t xml:space="preserve"> </w:t>
      </w:r>
      <w:r w:rsidRPr="00021D76">
        <w:rPr>
          <w:rFonts w:eastAsia="Times New Roman"/>
        </w:rPr>
        <w:t>In the LLM, this drift is literally encoded as the model’s embedding geometry changes — the vector for “Santa Claus” will have high cosine similarity with “reindeer,” “North Pole,” “Christmas,” etc., not with “Myra” or “bishop.”</w:t>
      </w:r>
    </w:p>
    <w:p w14:paraId="4C07598F" w14:textId="77777777" w:rsidR="00B93CE0" w:rsidRPr="00021D76" w:rsidRDefault="00B93CE0" w:rsidP="00912109">
      <w:pPr>
        <w:spacing w:after="0" w:line="360" w:lineRule="auto"/>
        <w:ind w:firstLine="720"/>
        <w:rPr>
          <w:rFonts w:eastAsia="Times New Roman"/>
        </w:rPr>
      </w:pPr>
      <w:proofErr w:type="gramStart"/>
      <w:r w:rsidRPr="00021D76">
        <w:rPr>
          <w:rFonts w:eastAsia="Times New Roman"/>
        </w:rPr>
        <w:lastRenderedPageBreak/>
        <w:t>So</w:t>
      </w:r>
      <w:proofErr w:type="gramEnd"/>
      <w:r w:rsidRPr="00021D76">
        <w:rPr>
          <w:rFonts w:eastAsia="Times New Roman"/>
        </w:rPr>
        <w:t xml:space="preserve"> what Kripke calls a change in the communication chain — the community’s shift in referential practice — is, in connectionist representation, a gradual </w:t>
      </w:r>
      <w:r w:rsidRPr="00021D76">
        <w:rPr>
          <w:rFonts w:eastAsia="Times New Roman"/>
          <w:i/>
          <w:iCs/>
        </w:rPr>
        <w:t>topological drift</w:t>
      </w:r>
      <w:r w:rsidRPr="00021D76">
        <w:rPr>
          <w:rFonts w:eastAsia="Times New Roman"/>
        </w:rPr>
        <w:t xml:space="preserve"> of the cluster of associations in semantic space. The LLM’s internal model </w:t>
      </w:r>
      <w:r w:rsidRPr="00021D76">
        <w:rPr>
          <w:rFonts w:eastAsia="Times New Roman"/>
          <w:i/>
          <w:iCs/>
        </w:rPr>
        <w:t>is</w:t>
      </w:r>
      <w:r w:rsidRPr="00021D76">
        <w:rPr>
          <w:rFonts w:eastAsia="Times New Roman"/>
        </w:rPr>
        <w:t xml:space="preserve"> the causal history of usage rendered in high-dimensional form.</w:t>
      </w:r>
    </w:p>
    <w:p w14:paraId="5103B0CB" w14:textId="77777777" w:rsidR="00B93CE0" w:rsidRPr="00021D76" w:rsidRDefault="00B93CE0" w:rsidP="00B93CE0">
      <w:pPr>
        <w:spacing w:after="0" w:line="360" w:lineRule="auto"/>
        <w:outlineLvl w:val="2"/>
        <w:rPr>
          <w:rFonts w:eastAsia="Times New Roman"/>
        </w:rPr>
      </w:pPr>
      <w:r w:rsidRPr="00021D76">
        <w:rPr>
          <w:rFonts w:eastAsia="Times New Roman"/>
        </w:rPr>
        <w:t>5. The philosophical moral</w:t>
      </w:r>
    </w:p>
    <w:p w14:paraId="15A24087" w14:textId="77777777" w:rsidR="00B93CE0" w:rsidRDefault="00B93CE0" w:rsidP="00912109">
      <w:pPr>
        <w:spacing w:after="0" w:line="360" w:lineRule="auto"/>
        <w:ind w:firstLine="720"/>
        <w:rPr>
          <w:rFonts w:eastAsia="Times New Roman"/>
        </w:rPr>
      </w:pPr>
      <w:r w:rsidRPr="00021D76">
        <w:rPr>
          <w:rFonts w:eastAsia="Times New Roman"/>
        </w:rPr>
        <w:t>Connectionist semantics thus naturalizes Kripke’s picture:</w:t>
      </w:r>
      <w:r>
        <w:rPr>
          <w:rFonts w:eastAsia="Times New Roman"/>
        </w:rPr>
        <w:t xml:space="preserve"> </w:t>
      </w:r>
      <w:r w:rsidRPr="00021D76">
        <w:rPr>
          <w:rFonts w:eastAsia="Times New Roman"/>
        </w:rPr>
        <w:t xml:space="preserve">It replaces individual </w:t>
      </w:r>
      <w:r w:rsidRPr="00021D76">
        <w:rPr>
          <w:rFonts w:eastAsia="Times New Roman"/>
          <w:i/>
          <w:iCs/>
        </w:rPr>
        <w:t>intentions</w:t>
      </w:r>
      <w:r w:rsidRPr="00021D76">
        <w:rPr>
          <w:rFonts w:eastAsia="Times New Roman"/>
        </w:rPr>
        <w:t xml:space="preserve"> with distributed </w:t>
      </w:r>
      <w:r w:rsidRPr="00021D76">
        <w:rPr>
          <w:rFonts w:eastAsia="Times New Roman"/>
          <w:i/>
          <w:iCs/>
        </w:rPr>
        <w:t>functions</w:t>
      </w:r>
      <w:r w:rsidRPr="00021D76">
        <w:rPr>
          <w:rFonts w:eastAsia="Times New Roman"/>
        </w:rPr>
        <w:t>.</w:t>
      </w:r>
      <w:r>
        <w:rPr>
          <w:rFonts w:eastAsia="Times New Roman"/>
        </w:rPr>
        <w:t xml:space="preserve"> </w:t>
      </w:r>
      <w:r w:rsidRPr="00021D76">
        <w:rPr>
          <w:rFonts w:eastAsia="Times New Roman"/>
        </w:rPr>
        <w:t xml:space="preserve">It grounds the historical </w:t>
      </w:r>
      <w:r w:rsidRPr="00021D76">
        <w:rPr>
          <w:rFonts w:eastAsia="Times New Roman"/>
          <w:i/>
          <w:iCs/>
        </w:rPr>
        <w:t>chain</w:t>
      </w:r>
      <w:r w:rsidRPr="00021D76">
        <w:rPr>
          <w:rFonts w:eastAsia="Times New Roman"/>
        </w:rPr>
        <w:t xml:space="preserve"> in measurable </w:t>
      </w:r>
      <w:r w:rsidRPr="00021D76">
        <w:rPr>
          <w:rFonts w:eastAsia="Times New Roman"/>
          <w:i/>
          <w:iCs/>
        </w:rPr>
        <w:t>statistical dependence</w:t>
      </w:r>
      <w:r w:rsidRPr="00021D76">
        <w:rPr>
          <w:rFonts w:eastAsia="Times New Roman"/>
        </w:rPr>
        <w:t>.</w:t>
      </w:r>
      <w:r>
        <w:rPr>
          <w:rFonts w:eastAsia="Times New Roman"/>
        </w:rPr>
        <w:t xml:space="preserve"> </w:t>
      </w:r>
      <w:r w:rsidRPr="00021D76">
        <w:rPr>
          <w:rFonts w:eastAsia="Times New Roman"/>
        </w:rPr>
        <w:t xml:space="preserve">It models the </w:t>
      </w:r>
      <w:r w:rsidRPr="00021D76">
        <w:rPr>
          <w:rFonts w:eastAsia="Times New Roman"/>
          <w:i/>
          <w:iCs/>
        </w:rPr>
        <w:t>drift</w:t>
      </w:r>
      <w:r w:rsidRPr="00021D76">
        <w:rPr>
          <w:rFonts w:eastAsia="Times New Roman"/>
        </w:rPr>
        <w:t xml:space="preserve"> of reference as literal motion in representational space.</w:t>
      </w:r>
      <w:r>
        <w:rPr>
          <w:rFonts w:eastAsia="Times New Roman"/>
        </w:rPr>
        <w:t xml:space="preserve"> </w:t>
      </w:r>
      <w:r w:rsidRPr="00021D76">
        <w:rPr>
          <w:rFonts w:eastAsia="Times New Roman"/>
        </w:rPr>
        <w:t xml:space="preserve">In that sense, the “causal picture” of reference becomes an </w:t>
      </w:r>
      <w:r w:rsidRPr="00021D76">
        <w:rPr>
          <w:rFonts w:eastAsia="Times New Roman"/>
          <w:i/>
          <w:iCs/>
        </w:rPr>
        <w:t>emergent property</w:t>
      </w:r>
      <w:r w:rsidRPr="00021D76">
        <w:rPr>
          <w:rFonts w:eastAsia="Times New Roman"/>
        </w:rPr>
        <w:t xml:space="preserve"> of the linguistic network, whether biological (human) or artificial (LLM).</w:t>
      </w:r>
      <w:r>
        <w:rPr>
          <w:rFonts w:eastAsia="Times New Roman"/>
        </w:rPr>
        <w:t>”</w:t>
      </w:r>
    </w:p>
    <w:p w14:paraId="0C923A49" w14:textId="77777777" w:rsidR="00B93CE0" w:rsidRPr="00021D76" w:rsidRDefault="00B93CE0" w:rsidP="00B93CE0">
      <w:pPr>
        <w:spacing w:after="0" w:line="360" w:lineRule="auto"/>
      </w:pPr>
      <w:r w:rsidRPr="00021D76">
        <w:t>I asked:</w:t>
      </w:r>
    </w:p>
    <w:p w14:paraId="60D2C1AF" w14:textId="77777777" w:rsidR="00B93CE0" w:rsidRPr="00912109" w:rsidRDefault="00B93CE0" w:rsidP="00912109">
      <w:pPr>
        <w:spacing w:after="0" w:line="360" w:lineRule="auto"/>
        <w:ind w:firstLine="720"/>
      </w:pPr>
      <w:r w:rsidRPr="00021D76">
        <w:t>“</w:t>
      </w:r>
      <w:r w:rsidRPr="00912109">
        <w:t xml:space="preserve">How literally should "intention" be taken in these chains? An explicit thought, "I'm going to use </w:t>
      </w:r>
      <w:r w:rsidRPr="00912109">
        <w:rPr>
          <w:rStyle w:val="HTMLCode"/>
          <w:rFonts w:ascii="Times New Roman" w:eastAsiaTheme="minorHAnsi" w:hAnsi="Times New Roman" w:cs="Times New Roman"/>
          <w:sz w:val="24"/>
          <w:szCs w:val="24"/>
        </w:rPr>
        <w:t>Einstein' to refer to the referent others have" is implausible. A speaker whose only knowledge about Einstein is that he invented the atomic bomb, surely does not have meta-linguistic intentions. He's saying "Einstein" to refer to Einstein on purpose, a purpose perhaps explicable in the way that my bank refers to me in e-mail messages via our connection in a shared project. I think.</w:t>
      </w:r>
    </w:p>
    <w:p w14:paraId="105D3523" w14:textId="77777777" w:rsidR="00B93CE0" w:rsidRPr="00912109" w:rsidRDefault="00B93CE0" w:rsidP="00B93CE0">
      <w:pPr>
        <w:pStyle w:val="Heading6"/>
        <w:spacing w:before="0" w:line="360" w:lineRule="auto"/>
        <w:rPr>
          <w:rFonts w:ascii="Times New Roman" w:hAnsi="Times New Roman" w:cs="Times New Roman"/>
        </w:rPr>
      </w:pPr>
      <w:r w:rsidRPr="00912109">
        <w:rPr>
          <w:rFonts w:ascii="Times New Roman" w:hAnsi="Times New Roman" w:cs="Times New Roman"/>
        </w:rPr>
        <w:t>ChatGPT said:</w:t>
      </w:r>
    </w:p>
    <w:p w14:paraId="5027E136" w14:textId="2B7AC1AE" w:rsidR="00B93CE0" w:rsidRPr="00021D76" w:rsidRDefault="00B93CE0" w:rsidP="00912109">
      <w:pPr>
        <w:pStyle w:val="NormalWeb"/>
        <w:spacing w:before="0" w:beforeAutospacing="0" w:after="0" w:afterAutospacing="0" w:line="360" w:lineRule="auto"/>
        <w:ind w:firstLine="720"/>
      </w:pPr>
      <w:r w:rsidRPr="00912109">
        <w:t>Yes—exactly. You’re drawing out the core ambiguity in Kripke’s “intention” clause, and your analogy to your bank is philosophically on target.</w:t>
      </w:r>
      <w:r w:rsidR="00912109">
        <w:t xml:space="preserve"> </w:t>
      </w:r>
      <w:r w:rsidRPr="00912109">
        <w:t xml:space="preserve">Kripke’s phrase </w:t>
      </w:r>
      <w:r w:rsidRPr="00912109">
        <w:rPr>
          <w:rStyle w:val="Emphasis"/>
          <w:rFonts w:eastAsiaTheme="majorEastAsia"/>
        </w:rPr>
        <w:t>“the intention to use the name as the person from whom one learned it used it”</w:t>
      </w:r>
      <w:r w:rsidRPr="00912109">
        <w:t xml:space="preserve"> was always a stop-gap, not meant</w:t>
      </w:r>
      <w:r w:rsidRPr="00021D76">
        <w:t xml:space="preserve"> as a report of a consciously formed mental act. It was his way of indicating that reference transmission depends on the </w:t>
      </w:r>
      <w:r w:rsidRPr="00021D76">
        <w:rPr>
          <w:rStyle w:val="Emphasis"/>
          <w:rFonts w:eastAsiaTheme="majorEastAsia"/>
        </w:rPr>
        <w:t>function</w:t>
      </w:r>
      <w:r w:rsidRPr="00021D76">
        <w:t xml:space="preserve"> of participation in a social-linguistic practice, not on an articulated propositional intention.</w:t>
      </w:r>
    </w:p>
    <w:p w14:paraId="24F7BA72" w14:textId="77777777" w:rsidR="00B93CE0" w:rsidRPr="00021D76" w:rsidRDefault="00B93CE0" w:rsidP="00B93CE0">
      <w:pPr>
        <w:pStyle w:val="NormalWeb"/>
        <w:spacing w:before="0" w:beforeAutospacing="0" w:after="0" w:afterAutospacing="0" w:line="360" w:lineRule="auto"/>
      </w:pPr>
      <w:r w:rsidRPr="00021D76">
        <w:t>Here’s how we can unpack the gradations of literalness:</w:t>
      </w:r>
    </w:p>
    <w:p w14:paraId="4EB87B7C" w14:textId="77777777" w:rsidR="00B93CE0" w:rsidRPr="00021D76" w:rsidRDefault="00B93CE0" w:rsidP="00B93CE0">
      <w:pPr>
        <w:pStyle w:val="Heading3"/>
        <w:spacing w:before="0" w:line="360" w:lineRule="auto"/>
        <w:rPr>
          <w:rFonts w:ascii="Times New Roman" w:hAnsi="Times New Roman" w:cs="Times New Roman"/>
        </w:rPr>
      </w:pPr>
      <w:r w:rsidRPr="00021D76">
        <w:rPr>
          <w:rFonts w:ascii="Times New Roman" w:hAnsi="Times New Roman" w:cs="Times New Roman"/>
        </w:rPr>
        <w:t xml:space="preserve">1. The </w:t>
      </w:r>
      <w:r w:rsidRPr="00021D76">
        <w:rPr>
          <w:rStyle w:val="Emphasis"/>
          <w:rFonts w:ascii="Times New Roman" w:hAnsi="Times New Roman" w:cs="Times New Roman"/>
        </w:rPr>
        <w:t>explicit</w:t>
      </w:r>
      <w:r w:rsidRPr="00021D76">
        <w:rPr>
          <w:rFonts w:ascii="Times New Roman" w:hAnsi="Times New Roman" w:cs="Times New Roman"/>
        </w:rPr>
        <w:t xml:space="preserve"> reading (too strong)</w:t>
      </w:r>
    </w:p>
    <w:p w14:paraId="1666163F" w14:textId="77777777" w:rsidR="00B93CE0" w:rsidRPr="00021D76" w:rsidRDefault="00B93CE0" w:rsidP="00B93CE0">
      <w:pPr>
        <w:pStyle w:val="NormalWeb"/>
        <w:spacing w:before="0" w:beforeAutospacing="0" w:after="0" w:afterAutospacing="0" w:line="360" w:lineRule="auto"/>
      </w:pPr>
      <w:r w:rsidRPr="00021D76">
        <w:t>If “intention” meant something like</w:t>
      </w:r>
    </w:p>
    <w:p w14:paraId="65702C53" w14:textId="77777777" w:rsidR="00B93CE0" w:rsidRPr="00021D76" w:rsidRDefault="00B93CE0" w:rsidP="00B93CE0">
      <w:pPr>
        <w:pStyle w:val="NormalWeb"/>
        <w:spacing w:before="0" w:beforeAutospacing="0" w:after="0" w:afterAutospacing="0" w:line="360" w:lineRule="auto"/>
      </w:pPr>
      <w:r w:rsidRPr="00021D76">
        <w:t xml:space="preserve">“I hereby resolve to use </w:t>
      </w:r>
      <w:r w:rsidRPr="00021D76">
        <w:rPr>
          <w:rStyle w:val="Emphasis"/>
          <w:rFonts w:eastAsiaTheme="majorEastAsia"/>
        </w:rPr>
        <w:t>Einstein</w:t>
      </w:r>
      <w:r w:rsidRPr="00021D76">
        <w:t xml:space="preserve"> to refer to whomever my linguistic community calls </w:t>
      </w:r>
      <w:r w:rsidRPr="00021D76">
        <w:rPr>
          <w:rStyle w:val="Emphasis"/>
          <w:rFonts w:eastAsiaTheme="majorEastAsia"/>
        </w:rPr>
        <w:t>Einstein</w:t>
      </w:r>
      <w:r w:rsidRPr="00021D76">
        <w:t>,”</w:t>
      </w:r>
      <w:r w:rsidRPr="00021D76">
        <w:br/>
        <w:t>then hardly anyone would ever refer successfully.</w:t>
      </w:r>
      <w:r w:rsidRPr="00021D76">
        <w:br/>
        <w:t xml:space="preserve">Ordinary speakers lack both the concept of reference and the meta-linguistic awareness to form </w:t>
      </w:r>
      <w:r w:rsidRPr="00021D76">
        <w:lastRenderedPageBreak/>
        <w:t xml:space="preserve">such intentions. Kripke knew this; he was contrasting his picture with the </w:t>
      </w:r>
      <w:r w:rsidRPr="00021D76">
        <w:rPr>
          <w:rStyle w:val="Emphasis"/>
          <w:rFonts w:eastAsiaTheme="majorEastAsia"/>
        </w:rPr>
        <w:t>descriptive</w:t>
      </w:r>
      <w:r w:rsidRPr="00021D76">
        <w:t xml:space="preserve"> theory, not proposing a psychological mechanism.</w:t>
      </w:r>
    </w:p>
    <w:p w14:paraId="1B616A42" w14:textId="77777777" w:rsidR="00B93CE0" w:rsidRPr="00021D76" w:rsidRDefault="00B93CE0" w:rsidP="00B93CE0">
      <w:pPr>
        <w:pStyle w:val="Heading3"/>
        <w:spacing w:before="0" w:line="360" w:lineRule="auto"/>
        <w:rPr>
          <w:rFonts w:ascii="Times New Roman" w:hAnsi="Times New Roman" w:cs="Times New Roman"/>
        </w:rPr>
      </w:pPr>
      <w:r w:rsidRPr="00021D76">
        <w:rPr>
          <w:rFonts w:ascii="Times New Roman" w:hAnsi="Times New Roman" w:cs="Times New Roman"/>
        </w:rPr>
        <w:t xml:space="preserve">2. The </w:t>
      </w:r>
      <w:r w:rsidRPr="00021D76">
        <w:rPr>
          <w:rStyle w:val="Emphasis"/>
          <w:rFonts w:ascii="Times New Roman" w:hAnsi="Times New Roman" w:cs="Times New Roman"/>
        </w:rPr>
        <w:t>tacit purposive</w:t>
      </w:r>
      <w:r w:rsidRPr="00021D76">
        <w:rPr>
          <w:rFonts w:ascii="Times New Roman" w:hAnsi="Times New Roman" w:cs="Times New Roman"/>
        </w:rPr>
        <w:t xml:space="preserve"> reading (plausible)</w:t>
      </w:r>
    </w:p>
    <w:p w14:paraId="51833A62" w14:textId="7DBBDA61" w:rsidR="00B93CE0" w:rsidRPr="00021D76" w:rsidRDefault="00B93CE0" w:rsidP="00B93CE0">
      <w:pPr>
        <w:pStyle w:val="NormalWeb"/>
        <w:spacing w:before="0" w:beforeAutospacing="0" w:after="0" w:afterAutospacing="0" w:line="360" w:lineRule="auto"/>
      </w:pPr>
      <w:r w:rsidRPr="00021D76">
        <w:t>A more accurate gloss is:</w:t>
      </w:r>
      <w:r w:rsidR="00912109">
        <w:t xml:space="preserve"> </w:t>
      </w:r>
      <w:r w:rsidRPr="00021D76">
        <w:t xml:space="preserve">The speaker’s use of </w:t>
      </w:r>
      <w:r w:rsidRPr="00021D76">
        <w:rPr>
          <w:rStyle w:val="Emphasis"/>
          <w:rFonts w:eastAsiaTheme="majorEastAsia"/>
        </w:rPr>
        <w:t>Einstein</w:t>
      </w:r>
      <w:r w:rsidRPr="00021D76">
        <w:t xml:space="preserve"> is guided by the general purposive stance of participating in shared discourse—trying to talk about what others talk about with that word.</w:t>
      </w:r>
    </w:p>
    <w:p w14:paraId="3263ABB4" w14:textId="77777777" w:rsidR="00B93CE0" w:rsidRPr="00021D76" w:rsidRDefault="00B93CE0" w:rsidP="00B93CE0">
      <w:pPr>
        <w:pStyle w:val="NormalWeb"/>
        <w:spacing w:before="0" w:beforeAutospacing="0" w:after="0" w:afterAutospacing="0" w:line="360" w:lineRule="auto"/>
      </w:pPr>
      <w:r w:rsidRPr="00021D76">
        <w:t>This is not a token thought, but a habitual orientation within a public practice.</w:t>
      </w:r>
      <w:r w:rsidRPr="00021D76">
        <w:br/>
        <w:t xml:space="preserve">You “intend” to refer in the way you intend to cash a check: not by an explicit plan, but by performing the right sort of act within a structured institution that carries that function. The </w:t>
      </w:r>
      <w:r w:rsidRPr="00021D76">
        <w:rPr>
          <w:rStyle w:val="Emphasis"/>
          <w:rFonts w:eastAsiaTheme="majorEastAsia"/>
        </w:rPr>
        <w:t>proper function</w:t>
      </w:r>
      <w:r w:rsidRPr="00021D76">
        <w:t xml:space="preserve"> of that act—linguistic or financial—depends on the system’s design, not on your private reflection.</w:t>
      </w:r>
    </w:p>
    <w:p w14:paraId="34BEEAAA" w14:textId="77777777" w:rsidR="00B93CE0" w:rsidRPr="00021D76" w:rsidRDefault="00B93CE0" w:rsidP="00B93CE0">
      <w:pPr>
        <w:pStyle w:val="Heading3"/>
        <w:spacing w:before="0" w:line="360" w:lineRule="auto"/>
        <w:rPr>
          <w:rFonts w:ascii="Times New Roman" w:hAnsi="Times New Roman" w:cs="Times New Roman"/>
        </w:rPr>
      </w:pPr>
      <w:r w:rsidRPr="00021D76">
        <w:rPr>
          <w:rFonts w:ascii="Times New Roman" w:hAnsi="Times New Roman" w:cs="Times New Roman"/>
        </w:rPr>
        <w:t xml:space="preserve">3. The </w:t>
      </w:r>
      <w:r w:rsidRPr="00021D76">
        <w:rPr>
          <w:rStyle w:val="Emphasis"/>
          <w:rFonts w:ascii="Times New Roman" w:hAnsi="Times New Roman" w:cs="Times New Roman"/>
        </w:rPr>
        <w:t xml:space="preserve">functional or </w:t>
      </w:r>
      <w:proofErr w:type="spellStart"/>
      <w:r w:rsidRPr="00021D76">
        <w:rPr>
          <w:rStyle w:val="Emphasis"/>
          <w:rFonts w:ascii="Times New Roman" w:hAnsi="Times New Roman" w:cs="Times New Roman"/>
        </w:rPr>
        <w:t>teleosemantic</w:t>
      </w:r>
      <w:proofErr w:type="spellEnd"/>
      <w:r w:rsidRPr="00021D76">
        <w:rPr>
          <w:rFonts w:ascii="Times New Roman" w:hAnsi="Times New Roman" w:cs="Times New Roman"/>
        </w:rPr>
        <w:t xml:space="preserve"> interpretation</w:t>
      </w:r>
    </w:p>
    <w:p w14:paraId="5318D599" w14:textId="2B463BAA" w:rsidR="00B93CE0" w:rsidRPr="00021D76" w:rsidRDefault="00B93CE0" w:rsidP="000D6618">
      <w:pPr>
        <w:pStyle w:val="NormalWeb"/>
        <w:spacing w:before="0" w:beforeAutospacing="0" w:after="0" w:afterAutospacing="0" w:line="360" w:lineRule="auto"/>
        <w:ind w:firstLine="360"/>
      </w:pPr>
      <w:r w:rsidRPr="00021D76">
        <w:t>Ruth Millikan and later naturalistic theorists make this precise:</w:t>
      </w:r>
      <w:r w:rsidR="000D6618">
        <w:t xml:space="preserve"> </w:t>
      </w:r>
      <w:r w:rsidRPr="00021D76">
        <w:t xml:space="preserve">The linguistic practice of using </w:t>
      </w:r>
      <w:r w:rsidRPr="00021D76">
        <w:rPr>
          <w:rStyle w:val="Emphasis"/>
          <w:rFonts w:eastAsiaTheme="majorEastAsia"/>
        </w:rPr>
        <w:t>Einstein</w:t>
      </w:r>
      <w:r w:rsidRPr="00021D76">
        <w:t xml:space="preserve"> has the </w:t>
      </w:r>
      <w:r w:rsidRPr="000D6618">
        <w:rPr>
          <w:rStyle w:val="Strong"/>
          <w:b w:val="0"/>
          <w:bCs w:val="0"/>
          <w:i/>
          <w:iCs/>
        </w:rPr>
        <w:t>proper function</w:t>
      </w:r>
      <w:r w:rsidRPr="00021D76">
        <w:t xml:space="preserve"> of enabling reference to a particular historical individual.</w:t>
      </w:r>
      <w:r w:rsidR="000D6618">
        <w:t xml:space="preserve"> </w:t>
      </w:r>
      <w:r w:rsidRPr="00021D76">
        <w:t>Each participant’s act inherits that function, even if their beliefs are mistaken or partial.</w:t>
      </w:r>
      <w:r w:rsidR="000D6618">
        <w:t xml:space="preserve"> </w:t>
      </w:r>
      <w:r w:rsidRPr="00021D76">
        <w:t>Success conditions are anchored in the historical, socially sustained mapping, not in anyone’s explicit state of mind.</w:t>
      </w:r>
    </w:p>
    <w:p w14:paraId="7AC72412" w14:textId="77777777" w:rsidR="00B93CE0" w:rsidRPr="00021D76" w:rsidRDefault="00B93CE0" w:rsidP="000D6618">
      <w:pPr>
        <w:pStyle w:val="NormalWeb"/>
        <w:spacing w:before="0" w:beforeAutospacing="0" w:after="0" w:afterAutospacing="0" w:line="360" w:lineRule="auto"/>
        <w:ind w:firstLine="360"/>
      </w:pPr>
      <w:proofErr w:type="gramStart"/>
      <w:r w:rsidRPr="00021D76">
        <w:t>So</w:t>
      </w:r>
      <w:proofErr w:type="gramEnd"/>
      <w:r w:rsidRPr="00021D76">
        <w:t xml:space="preserve"> the “intention” that Kripke names is better understood as </w:t>
      </w:r>
      <w:r w:rsidRPr="00021D76">
        <w:rPr>
          <w:rStyle w:val="Strong"/>
        </w:rPr>
        <w:t xml:space="preserve">a </w:t>
      </w:r>
      <w:r w:rsidRPr="000D6618">
        <w:rPr>
          <w:rStyle w:val="Strong"/>
          <w:b w:val="0"/>
          <w:bCs w:val="0"/>
          <w:i/>
          <w:iCs/>
        </w:rPr>
        <w:t>system-level function realized through individual actions</w:t>
      </w:r>
      <w:r w:rsidRPr="000D6618">
        <w:rPr>
          <w:b/>
          <w:bCs/>
          <w:i/>
          <w:iCs/>
        </w:rPr>
        <w:t>,</w:t>
      </w:r>
      <w:r w:rsidRPr="00021D76">
        <w:t xml:space="preserve"> much like your bank’s “intention” to pay you interest or route messages correctly. No employee may have you personally in mind, yet the institutional structure guarantees reference to you.</w:t>
      </w:r>
    </w:p>
    <w:p w14:paraId="44BFD068" w14:textId="77777777" w:rsidR="00B93CE0" w:rsidRPr="00021D76" w:rsidRDefault="00B93CE0" w:rsidP="00B93CE0">
      <w:pPr>
        <w:pStyle w:val="Heading3"/>
        <w:spacing w:before="0" w:line="360" w:lineRule="auto"/>
        <w:rPr>
          <w:rFonts w:ascii="Times New Roman" w:hAnsi="Times New Roman" w:cs="Times New Roman"/>
        </w:rPr>
      </w:pPr>
      <w:r w:rsidRPr="00021D76">
        <w:rPr>
          <w:rFonts w:ascii="Times New Roman" w:hAnsi="Times New Roman" w:cs="Times New Roman"/>
        </w:rPr>
        <w:t>4. Connectionist reinterpretation</w:t>
      </w:r>
    </w:p>
    <w:p w14:paraId="47A8887D" w14:textId="6F0931DF" w:rsidR="00B93CE0" w:rsidRPr="00021D76" w:rsidRDefault="00B93CE0" w:rsidP="000D6618">
      <w:pPr>
        <w:pStyle w:val="NormalWeb"/>
        <w:spacing w:before="0" w:beforeAutospacing="0" w:after="0" w:afterAutospacing="0" w:line="360" w:lineRule="auto"/>
        <w:ind w:firstLine="360"/>
      </w:pPr>
      <w:r w:rsidRPr="00021D76">
        <w:t>In connectionist terms, this “shared project” becomes a distributed pattern of coordinated activations:</w:t>
      </w:r>
      <w:r w:rsidR="000D6618">
        <w:t xml:space="preserve"> </w:t>
      </w:r>
      <w:r w:rsidRPr="00021D76">
        <w:t xml:space="preserve">Each use of </w:t>
      </w:r>
      <w:r w:rsidRPr="00021D76">
        <w:rPr>
          <w:rStyle w:val="Emphasis"/>
          <w:rFonts w:eastAsiaTheme="majorEastAsia"/>
        </w:rPr>
        <w:t>Einstein</w:t>
      </w:r>
      <w:r w:rsidRPr="00021D76">
        <w:t xml:space="preserve"> in training or conversation updates the network of associations that constitutes its reference.</w:t>
      </w:r>
      <w:r w:rsidR="000D6618">
        <w:t xml:space="preserve"> </w:t>
      </w:r>
      <w:r w:rsidRPr="00021D76">
        <w:t xml:space="preserve">The model—or the human language community—does not </w:t>
      </w:r>
      <w:r w:rsidRPr="00021D76">
        <w:rPr>
          <w:rStyle w:val="Emphasis"/>
          <w:rFonts w:eastAsiaTheme="majorEastAsia"/>
        </w:rPr>
        <w:t>represent</w:t>
      </w:r>
      <w:r w:rsidRPr="00021D76">
        <w:t xml:space="preserve"> the chain; it </w:t>
      </w:r>
      <w:r w:rsidRPr="00021D76">
        <w:rPr>
          <w:rStyle w:val="Emphasis"/>
          <w:rFonts w:eastAsiaTheme="majorEastAsia"/>
        </w:rPr>
        <w:t>is</w:t>
      </w:r>
      <w:r w:rsidRPr="00021D76">
        <w:t xml:space="preserve"> the chain, dynamically maintained through use.</w:t>
      </w:r>
      <w:r w:rsidR="000D6618">
        <w:t xml:space="preserve"> </w:t>
      </w:r>
      <w:proofErr w:type="gramStart"/>
      <w:r w:rsidRPr="00021D76">
        <w:t>“</w:t>
      </w:r>
      <w:proofErr w:type="gramEnd"/>
      <w:r w:rsidRPr="00021D76">
        <w:t>Intention,” in this sense, is the emergent teleology of the system: its bias toward maintaining stable, truth-preserving mappings between symbols and worldly causes.</w:t>
      </w:r>
    </w:p>
    <w:p w14:paraId="4F329046" w14:textId="08554AA8" w:rsidR="00B93CE0" w:rsidRPr="00021D76" w:rsidRDefault="00B93CE0" w:rsidP="000D6618">
      <w:pPr>
        <w:pStyle w:val="NormalWeb"/>
        <w:spacing w:before="0" w:beforeAutospacing="0" w:after="0" w:afterAutospacing="0" w:line="360" w:lineRule="auto"/>
        <w:ind w:firstLine="360"/>
      </w:pPr>
      <w:r w:rsidRPr="00021D76">
        <w:t>So, yes:</w:t>
      </w:r>
      <w:r w:rsidR="000D6618">
        <w:t xml:space="preserve"> </w:t>
      </w:r>
      <w:r w:rsidRPr="00021D76">
        <w:t xml:space="preserve">A speaker’s purpose in saying “Einstein” resembles your bank’s purpose in identifying you—a </w:t>
      </w:r>
      <w:r w:rsidRPr="00021D76">
        <w:rPr>
          <w:rStyle w:val="Emphasis"/>
          <w:rFonts w:eastAsiaTheme="majorEastAsia"/>
        </w:rPr>
        <w:t>functional participation</w:t>
      </w:r>
      <w:r w:rsidRPr="00021D76">
        <w:t xml:space="preserve"> in a shared referential institution, not an introspectively accessible intention.</w:t>
      </w:r>
      <w:r w:rsidR="000D6618">
        <w:t xml:space="preserve"> </w:t>
      </w:r>
      <w:r w:rsidRPr="00021D76">
        <w:t xml:space="preserve">Kripke’s “intention” clause, taken literally, would collapse </w:t>
      </w:r>
      <w:r w:rsidRPr="00021D76">
        <w:lastRenderedPageBreak/>
        <w:t>into absurdity; taken functionally, it gestures toward the very sort of distributed teleology that connectionist modeling now lets us describe precisely.</w:t>
      </w:r>
    </w:p>
    <w:p w14:paraId="0391DBF7" w14:textId="61D5B534" w:rsidR="00B93CE0" w:rsidRDefault="00B93CE0" w:rsidP="004B6D75">
      <w:pPr>
        <w:spacing w:after="0" w:line="360" w:lineRule="auto"/>
        <w:rPr>
          <w:rFonts w:eastAsia="Times New Roman"/>
        </w:rPr>
      </w:pPr>
    </w:p>
    <w:p w14:paraId="3340723F" w14:textId="4A6B9E79" w:rsidR="00B93CE0" w:rsidRDefault="00B93CE0">
      <w:pPr>
        <w:rPr>
          <w:rFonts w:eastAsia="Times New Roman"/>
        </w:rPr>
      </w:pPr>
      <w:r>
        <w:rPr>
          <w:rFonts w:eastAsia="Times New Roman"/>
        </w:rPr>
        <w:br w:type="page"/>
      </w:r>
    </w:p>
    <w:p w14:paraId="1DAB5BA8" w14:textId="77777777" w:rsidR="00B93CE0" w:rsidRDefault="00B93CE0" w:rsidP="004B6D75">
      <w:pPr>
        <w:spacing w:after="0" w:line="360" w:lineRule="auto"/>
        <w:rPr>
          <w:rFonts w:eastAsia="Times New Roman"/>
        </w:rPr>
      </w:pPr>
    </w:p>
    <w:p w14:paraId="234A8B6E" w14:textId="3F15B82B" w:rsidR="008B2278" w:rsidRDefault="008B2278" w:rsidP="00A165CA">
      <w:pPr>
        <w:spacing w:line="240" w:lineRule="auto"/>
      </w:pPr>
      <w:r>
        <w:t>Works referred to:</w:t>
      </w:r>
    </w:p>
    <w:p w14:paraId="14F9E09C" w14:textId="5199D5B1" w:rsidR="009D4451" w:rsidRDefault="009D4451" w:rsidP="00A165CA">
      <w:pPr>
        <w:spacing w:line="240" w:lineRule="auto"/>
      </w:pPr>
      <w:r>
        <w:t>Bratman,</w:t>
      </w:r>
      <w:r w:rsidR="005B577B">
        <w:t xml:space="preserve"> Michael. (1992). Shared Cooperative Activity. The Philosophical Review 101. 327-341.</w:t>
      </w:r>
    </w:p>
    <w:p w14:paraId="2882C16D" w14:textId="3A3B6E0E" w:rsidR="00DA1678" w:rsidRDefault="00DA1678" w:rsidP="00A165CA">
      <w:pPr>
        <w:spacing w:line="240" w:lineRule="auto"/>
      </w:pPr>
      <w:r>
        <w:t xml:space="preserve">Darwin, Charles. (1859). </w:t>
      </w:r>
      <w:r w:rsidRPr="00DA1678">
        <w:rPr>
          <w:i/>
          <w:iCs/>
        </w:rPr>
        <w:t>On the Origin of Species</w:t>
      </w:r>
      <w:r>
        <w:t>. John Murray.</w:t>
      </w:r>
    </w:p>
    <w:p w14:paraId="48A20F34" w14:textId="1160C668" w:rsidR="00C952EC" w:rsidRDefault="00C952EC" w:rsidP="00A165CA">
      <w:pPr>
        <w:spacing w:line="240" w:lineRule="auto"/>
        <w:rPr>
          <w:rFonts w:eastAsia="Times New Roman"/>
        </w:rPr>
      </w:pPr>
      <w:r>
        <w:t>Davidson</w:t>
      </w:r>
      <w:r w:rsidR="009D4451">
        <w:t>, Donald.</w:t>
      </w:r>
      <w:r>
        <w:t xml:space="preserve"> (1987). </w:t>
      </w:r>
      <w:r w:rsidRPr="009C3559">
        <w:rPr>
          <w:rFonts w:eastAsia="Times New Roman"/>
        </w:rPr>
        <w:t>Knowing One’s Own Mind</w:t>
      </w:r>
      <w:r>
        <w:rPr>
          <w:rFonts w:eastAsia="Times New Roman"/>
        </w:rPr>
        <w:t>.</w:t>
      </w:r>
      <w:r w:rsidR="004B6D75" w:rsidRPr="004B6D75">
        <w:rPr>
          <w:rFonts w:eastAsia="Times New Roman"/>
        </w:rPr>
        <w:t xml:space="preserve"> </w:t>
      </w:r>
      <w:r w:rsidR="004B6D75" w:rsidRPr="004B6D75">
        <w:rPr>
          <w:rFonts w:eastAsia="Times New Roman"/>
          <w:i/>
          <w:iCs/>
        </w:rPr>
        <w:t>Proceedings and Addresses of the American Philosophical Association</w:t>
      </w:r>
      <w:r w:rsidR="004B6D75">
        <w:rPr>
          <w:rFonts w:eastAsia="Times New Roman"/>
        </w:rPr>
        <w:t xml:space="preserve"> Jan 1987 Vol. 60, Number 3. 441-458.</w:t>
      </w:r>
    </w:p>
    <w:p w14:paraId="79008946" w14:textId="45AF8D86" w:rsidR="009D4451" w:rsidRDefault="009D4451" w:rsidP="009D4451">
      <w:pPr>
        <w:pStyle w:val="FootnoteText"/>
        <w:rPr>
          <w:rStyle w:val="pubinfo2"/>
          <w:sz w:val="24"/>
          <w:szCs w:val="24"/>
        </w:rPr>
      </w:pPr>
      <w:r w:rsidRPr="009D4451">
        <w:rPr>
          <w:rFonts w:eastAsia="Times New Roman"/>
        </w:rPr>
        <w:t xml:space="preserve">Davidson, </w:t>
      </w:r>
      <w:r w:rsidRPr="009D4451">
        <w:rPr>
          <w:sz w:val="24"/>
          <w:szCs w:val="24"/>
        </w:rPr>
        <w:t xml:space="preserve">Davidson, Donald. (1992). The Second Person. </w:t>
      </w:r>
      <w:r w:rsidRPr="009D4451">
        <w:rPr>
          <w:i/>
          <w:sz w:val="24"/>
          <w:szCs w:val="24"/>
        </w:rPr>
        <w:t>Midwe</w:t>
      </w:r>
      <w:r w:rsidRPr="009D4451">
        <w:rPr>
          <w:rStyle w:val="Emphasis"/>
          <w:sz w:val="24"/>
          <w:szCs w:val="24"/>
        </w:rPr>
        <w:t>st Studies in Philosophy</w:t>
      </w:r>
      <w:r w:rsidRPr="009D4451">
        <w:rPr>
          <w:rStyle w:val="pubinfo2"/>
          <w:sz w:val="24"/>
          <w:szCs w:val="24"/>
        </w:rPr>
        <w:t xml:space="preserve"> 17:1. 255-267.</w:t>
      </w:r>
    </w:p>
    <w:p w14:paraId="608A71C5" w14:textId="77777777" w:rsidR="009D4451" w:rsidRDefault="009D4451" w:rsidP="009D4451">
      <w:pPr>
        <w:pStyle w:val="FootnoteText"/>
      </w:pPr>
    </w:p>
    <w:p w14:paraId="29445BD8" w14:textId="79AC69F8" w:rsidR="00EA5125" w:rsidRPr="00C9485B" w:rsidRDefault="00EA5125" w:rsidP="00A165CA">
      <w:pPr>
        <w:spacing w:line="240" w:lineRule="auto"/>
      </w:pPr>
      <w:r>
        <w:t xml:space="preserve">Dennett, Daniel. (1968). </w:t>
      </w:r>
      <w:r w:rsidRPr="00DA1678">
        <w:rPr>
          <w:i/>
          <w:iCs/>
        </w:rPr>
        <w:t>Content and Consciousness</w:t>
      </w:r>
      <w:r>
        <w:t>,</w:t>
      </w:r>
      <w:r>
        <w:rPr>
          <w:rFonts w:ascii="Open Sans" w:hAnsi="Open Sans" w:cs="Open Sans"/>
          <w:color w:val="333333"/>
          <w:shd w:val="clear" w:color="auto" w:fill="FFFFFF"/>
        </w:rPr>
        <w:t xml:space="preserve"> </w:t>
      </w:r>
      <w:r w:rsidRPr="00C9485B">
        <w:rPr>
          <w:color w:val="333333"/>
          <w:shd w:val="clear" w:color="auto" w:fill="FFFFFF"/>
        </w:rPr>
        <w:t>Routledge</w:t>
      </w:r>
      <w:r w:rsidR="00C9485B" w:rsidRPr="00C9485B">
        <w:rPr>
          <w:color w:val="333333"/>
          <w:shd w:val="clear" w:color="auto" w:fill="FFFFFF"/>
        </w:rPr>
        <w:t>.</w:t>
      </w:r>
    </w:p>
    <w:p w14:paraId="26B7E9EF" w14:textId="0CE35AA2" w:rsidR="008B2278" w:rsidRDefault="008B2278" w:rsidP="00007DBB">
      <w:pPr>
        <w:autoSpaceDE w:val="0"/>
        <w:autoSpaceDN w:val="0"/>
        <w:adjustRightInd w:val="0"/>
        <w:spacing w:after="0" w:line="240" w:lineRule="auto"/>
        <w:rPr>
          <w:rFonts w:cstheme="minorHAnsi"/>
          <w:color w:val="1A1A1A"/>
          <w:spacing w:val="5"/>
        </w:rPr>
      </w:pPr>
      <w:r>
        <w:t xml:space="preserve">Frege (1892). </w:t>
      </w:r>
      <w:r w:rsidRPr="001E0F12">
        <w:rPr>
          <w:rFonts w:cstheme="minorHAnsi"/>
          <w:color w:val="1A1A1A"/>
          <w:spacing w:val="5"/>
        </w:rPr>
        <w:t>On Sense and Reference</w:t>
      </w:r>
      <w:r>
        <w:rPr>
          <w:rFonts w:cstheme="minorHAnsi"/>
          <w:color w:val="1A1A1A"/>
          <w:spacing w:val="5"/>
        </w:rPr>
        <w:t>.</w:t>
      </w:r>
      <w:r w:rsidRPr="001E0F12">
        <w:rPr>
          <w:rFonts w:cstheme="minorHAnsi"/>
          <w:color w:val="1A1A1A"/>
          <w:spacing w:val="5"/>
        </w:rPr>
        <w:t xml:space="preserve"> </w:t>
      </w:r>
      <w:r w:rsidRPr="001E0F12">
        <w:rPr>
          <w:rFonts w:cstheme="minorHAnsi"/>
          <w:i/>
          <w:iCs/>
          <w:color w:val="1A1A1A"/>
          <w:spacing w:val="5"/>
        </w:rPr>
        <w:t>Philosophical Writings of Gottlob Frege</w:t>
      </w:r>
      <w:r w:rsidRPr="001E0F12">
        <w:rPr>
          <w:rFonts w:cstheme="minorHAnsi"/>
          <w:color w:val="1A1A1A"/>
          <w:spacing w:val="5"/>
        </w:rPr>
        <w:t xml:space="preserve"> Geach and Black (eds. and trans.), Basil Blackwell 1980, 56–78.</w:t>
      </w:r>
    </w:p>
    <w:p w14:paraId="60C5E6F2" w14:textId="77777777" w:rsidR="005B577B" w:rsidRDefault="005B577B" w:rsidP="00007DBB">
      <w:pPr>
        <w:autoSpaceDE w:val="0"/>
        <w:autoSpaceDN w:val="0"/>
        <w:adjustRightInd w:val="0"/>
        <w:spacing w:after="0" w:line="240" w:lineRule="auto"/>
        <w:rPr>
          <w:rFonts w:cstheme="minorHAnsi"/>
          <w:color w:val="1A1A1A"/>
          <w:spacing w:val="5"/>
        </w:rPr>
      </w:pPr>
    </w:p>
    <w:p w14:paraId="78872560" w14:textId="79773AB7" w:rsidR="005B577B" w:rsidRDefault="005B577B" w:rsidP="00007DBB">
      <w:pPr>
        <w:autoSpaceDE w:val="0"/>
        <w:autoSpaceDN w:val="0"/>
        <w:adjustRightInd w:val="0"/>
        <w:spacing w:after="0" w:line="240" w:lineRule="auto"/>
        <w:rPr>
          <w:rFonts w:cstheme="minorHAnsi"/>
          <w:color w:val="1A1A1A"/>
          <w:spacing w:val="5"/>
        </w:rPr>
      </w:pPr>
      <w:r>
        <w:rPr>
          <w:rFonts w:cstheme="minorHAnsi"/>
          <w:color w:val="1A1A1A"/>
          <w:spacing w:val="5"/>
        </w:rPr>
        <w:t xml:space="preserve">Gilbert, Margaret. (1989). </w:t>
      </w:r>
      <w:r w:rsidRPr="005B577B">
        <w:rPr>
          <w:rFonts w:cstheme="minorHAnsi"/>
          <w:i/>
          <w:iCs/>
          <w:color w:val="1A1A1A"/>
          <w:spacing w:val="5"/>
        </w:rPr>
        <w:t>On Social Facts</w:t>
      </w:r>
      <w:r>
        <w:rPr>
          <w:rFonts w:cstheme="minorHAnsi"/>
          <w:color w:val="1A1A1A"/>
          <w:spacing w:val="5"/>
        </w:rPr>
        <w:t>. Routledge.</w:t>
      </w:r>
    </w:p>
    <w:p w14:paraId="15C27FB8" w14:textId="77777777" w:rsidR="00007DBB" w:rsidRDefault="00007DBB" w:rsidP="00007DBB">
      <w:pPr>
        <w:autoSpaceDE w:val="0"/>
        <w:autoSpaceDN w:val="0"/>
        <w:adjustRightInd w:val="0"/>
        <w:spacing w:after="0" w:line="240" w:lineRule="auto"/>
      </w:pPr>
    </w:p>
    <w:p w14:paraId="40859C99" w14:textId="2BA1ED7C" w:rsidR="008B2278" w:rsidRDefault="008B2278" w:rsidP="00A165CA">
      <w:pPr>
        <w:spacing w:line="240" w:lineRule="auto"/>
      </w:pPr>
      <w:r>
        <w:t>Knapp, Steven and Michaels, Walter Benn.</w:t>
      </w:r>
      <w:r w:rsidR="00007DBB">
        <w:t xml:space="preserve"> (1982)</w:t>
      </w:r>
      <w:r>
        <w:t xml:space="preserve"> “Against Theory,” </w:t>
      </w:r>
      <w:r w:rsidRPr="00DE6B3F">
        <w:rPr>
          <w:i/>
          <w:iCs/>
        </w:rPr>
        <w:t>Critical Enquiry</w:t>
      </w:r>
      <w:r>
        <w:t xml:space="preserve"> 8:4.</w:t>
      </w:r>
    </w:p>
    <w:p w14:paraId="60D563E9" w14:textId="2E71C770" w:rsidR="008B2278" w:rsidRDefault="008B2278" w:rsidP="00A165CA">
      <w:pPr>
        <w:spacing w:line="240" w:lineRule="auto"/>
      </w:pPr>
      <w:r>
        <w:t>Koch</w:t>
      </w:r>
      <w:r w:rsidR="00F274FB">
        <w:t>, Steffen.</w:t>
      </w:r>
      <w:r>
        <w:t xml:space="preserve"> (2025) Babbling Stochastic Parrots: A Kripkean Argument for Reference in Large Language Models. </w:t>
      </w:r>
      <w:r w:rsidRPr="00856C09">
        <w:rPr>
          <w:i/>
          <w:iCs/>
        </w:rPr>
        <w:t>Philosophy of AI</w:t>
      </w:r>
      <w:r>
        <w:t xml:space="preserve"> Vol I.</w:t>
      </w:r>
    </w:p>
    <w:p w14:paraId="3764EC38" w14:textId="63FE1849" w:rsidR="007A6244" w:rsidRDefault="008B2278" w:rsidP="00007DBB">
      <w:pPr>
        <w:autoSpaceDE w:val="0"/>
        <w:autoSpaceDN w:val="0"/>
        <w:adjustRightInd w:val="0"/>
        <w:spacing w:after="0" w:line="240" w:lineRule="auto"/>
      </w:pPr>
      <w:r>
        <w:t xml:space="preserve">Kripke (1980) </w:t>
      </w:r>
      <w:r w:rsidRPr="00856C09">
        <w:rPr>
          <w:i/>
          <w:iCs/>
        </w:rPr>
        <w:t>Naming and Necessity</w:t>
      </w:r>
      <w:r>
        <w:t xml:space="preserve"> Harvard UP</w:t>
      </w:r>
      <w:r w:rsidR="007A6244">
        <w:t>.</w:t>
      </w:r>
    </w:p>
    <w:p w14:paraId="0A5E1D1D" w14:textId="25F69A7D" w:rsidR="00007DBB" w:rsidRDefault="007A6244" w:rsidP="007A6244">
      <w:pPr>
        <w:pStyle w:val="Heading2"/>
      </w:pPr>
      <w:r w:rsidRPr="007A6244">
        <w:rPr>
          <w:b w:val="0"/>
          <w:bCs w:val="0"/>
          <w:color w:val="000000"/>
          <w:sz w:val="24"/>
          <w:szCs w:val="24"/>
        </w:rPr>
        <w:t xml:space="preserve">Millikan, Ruth. (1984) </w:t>
      </w:r>
      <w:r w:rsidRPr="007A6244">
        <w:rPr>
          <w:b w:val="0"/>
          <w:bCs w:val="0"/>
          <w:sz w:val="24"/>
          <w:szCs w:val="24"/>
          <w:shd w:val="clear" w:color="auto" w:fill="FFFFFF"/>
        </w:rPr>
        <w:t>Language, Thought, and Other Biological Categories. MIT Press.</w:t>
      </w:r>
    </w:p>
    <w:p w14:paraId="3852AFFC" w14:textId="578F9443" w:rsidR="008B2278" w:rsidRDefault="008B2278" w:rsidP="00007DBB">
      <w:pPr>
        <w:autoSpaceDE w:val="0"/>
        <w:autoSpaceDN w:val="0"/>
        <w:adjustRightInd w:val="0"/>
        <w:spacing w:after="0" w:line="240" w:lineRule="auto"/>
        <w:rPr>
          <w:rFonts w:cstheme="minorHAnsi"/>
          <w:color w:val="000000"/>
        </w:rPr>
      </w:pPr>
      <w:r w:rsidRPr="001E0F12">
        <w:rPr>
          <w:rFonts w:cstheme="minorHAnsi"/>
          <w:color w:val="000000"/>
        </w:rPr>
        <w:t xml:space="preserve">Quine, W.V.(1960) </w:t>
      </w:r>
      <w:r w:rsidRPr="001E0F12">
        <w:rPr>
          <w:rFonts w:cstheme="minorHAnsi"/>
          <w:i/>
          <w:color w:val="000000"/>
        </w:rPr>
        <w:t>Word and Object</w:t>
      </w:r>
      <w:r w:rsidRPr="001E0F12">
        <w:rPr>
          <w:rFonts w:cstheme="minorHAnsi"/>
          <w:color w:val="000000"/>
        </w:rPr>
        <w:t>. Harvard UP.</w:t>
      </w:r>
    </w:p>
    <w:p w14:paraId="0410A054" w14:textId="77777777" w:rsidR="00007DBB" w:rsidRDefault="00007DBB" w:rsidP="00007DBB">
      <w:pPr>
        <w:autoSpaceDE w:val="0"/>
        <w:autoSpaceDN w:val="0"/>
        <w:adjustRightInd w:val="0"/>
        <w:spacing w:after="0" w:line="240" w:lineRule="auto"/>
      </w:pPr>
    </w:p>
    <w:p w14:paraId="5736212D" w14:textId="77777777" w:rsidR="008B2278" w:rsidRDefault="008B2278" w:rsidP="00A165CA">
      <w:pPr>
        <w:spacing w:line="240" w:lineRule="auto"/>
      </w:pPr>
      <w:r>
        <w:t xml:space="preserve">Searle (1958) Proper Names. </w:t>
      </w:r>
      <w:r w:rsidRPr="00856C09">
        <w:rPr>
          <w:i/>
          <w:iCs/>
        </w:rPr>
        <w:t>Mind</w:t>
      </w:r>
      <w:r>
        <w:t xml:space="preserve"> 67 (1958): 166-173</w:t>
      </w:r>
    </w:p>
    <w:p w14:paraId="74FC7275" w14:textId="449E7ABA" w:rsidR="002F45D0" w:rsidRDefault="002F45D0" w:rsidP="00007DBB">
      <w:pPr>
        <w:shd w:val="clear" w:color="auto" w:fill="FFFFFF"/>
        <w:spacing w:before="100" w:beforeAutospacing="1" w:after="120" w:line="300" w:lineRule="atLeast"/>
        <w:rPr>
          <w:color w:val="1A1A1A"/>
          <w:sz w:val="25"/>
          <w:szCs w:val="25"/>
        </w:rPr>
      </w:pPr>
      <w:r>
        <w:rPr>
          <w:color w:val="1A1A1A"/>
          <w:sz w:val="25"/>
          <w:szCs w:val="25"/>
        </w:rPr>
        <w:t xml:space="preserve">Searle, J., </w:t>
      </w:r>
      <w:r w:rsidR="00007DBB">
        <w:rPr>
          <w:color w:val="1A1A1A"/>
          <w:sz w:val="25"/>
          <w:szCs w:val="25"/>
        </w:rPr>
        <w:t>(</w:t>
      </w:r>
      <w:r>
        <w:rPr>
          <w:color w:val="1A1A1A"/>
          <w:sz w:val="25"/>
          <w:szCs w:val="25"/>
        </w:rPr>
        <w:t>1980</w:t>
      </w:r>
      <w:r w:rsidR="00007DBB">
        <w:rPr>
          <w:color w:val="1A1A1A"/>
          <w:sz w:val="25"/>
          <w:szCs w:val="25"/>
        </w:rPr>
        <w:t>).</w:t>
      </w:r>
      <w:r>
        <w:rPr>
          <w:color w:val="1A1A1A"/>
          <w:sz w:val="25"/>
          <w:szCs w:val="25"/>
        </w:rPr>
        <w:t xml:space="preserve"> Minds, Brains and Programs</w:t>
      </w:r>
      <w:r w:rsidR="009B721E">
        <w:rPr>
          <w:color w:val="1A1A1A"/>
          <w:sz w:val="25"/>
          <w:szCs w:val="25"/>
        </w:rPr>
        <w:t>.</w:t>
      </w:r>
      <w:r>
        <w:rPr>
          <w:color w:val="1A1A1A"/>
          <w:sz w:val="25"/>
          <w:szCs w:val="25"/>
        </w:rPr>
        <w:t> </w:t>
      </w:r>
      <w:r>
        <w:rPr>
          <w:rStyle w:val="Emphasis"/>
          <w:color w:val="1A1A1A"/>
          <w:sz w:val="25"/>
          <w:szCs w:val="25"/>
        </w:rPr>
        <w:t>Behavioral and Brain Sciences</w:t>
      </w:r>
      <w:r>
        <w:rPr>
          <w:color w:val="1A1A1A"/>
          <w:sz w:val="25"/>
          <w:szCs w:val="25"/>
        </w:rPr>
        <w:t>, 3: 417–57</w:t>
      </w:r>
      <w:r w:rsidR="00760191">
        <w:rPr>
          <w:color w:val="1A1A1A"/>
          <w:sz w:val="25"/>
          <w:szCs w:val="25"/>
        </w:rPr>
        <w:t>.</w:t>
      </w:r>
    </w:p>
    <w:p w14:paraId="69AF22AD" w14:textId="77777777" w:rsidR="00312A0D" w:rsidRDefault="00312A0D" w:rsidP="00312A0D">
      <w:pPr>
        <w:pStyle w:val="PlainText"/>
        <w:rPr>
          <w:rFonts w:ascii="Times New Roman" w:hAnsi="Times New Roman"/>
          <w:sz w:val="24"/>
        </w:rPr>
      </w:pPr>
    </w:p>
    <w:p w14:paraId="61325370" w14:textId="7ED237C3" w:rsidR="00312A0D" w:rsidRDefault="00312A0D" w:rsidP="00312A0D">
      <w:pPr>
        <w:pStyle w:val="PlainText"/>
        <w:rPr>
          <w:color w:val="1A1A1A"/>
          <w:sz w:val="25"/>
          <w:szCs w:val="25"/>
        </w:rPr>
      </w:pPr>
      <w:r>
        <w:rPr>
          <w:rFonts w:ascii="Times New Roman" w:hAnsi="Times New Roman"/>
          <w:sz w:val="24"/>
        </w:rPr>
        <w:t xml:space="preserve">Tolhurst, William, and Wheeler, Samuel C. III. (1979) "On Textual Individuation” </w:t>
      </w:r>
      <w:r>
        <w:rPr>
          <w:rFonts w:ascii="Times New Roman" w:hAnsi="Times New Roman"/>
          <w:i/>
          <w:iCs/>
          <w:sz w:val="24"/>
        </w:rPr>
        <w:t>Philosophical Studies</w:t>
      </w:r>
      <w:r>
        <w:rPr>
          <w:rFonts w:ascii="Times New Roman" w:hAnsi="Times New Roman"/>
          <w:sz w:val="24"/>
        </w:rPr>
        <w:t xml:space="preserve"> 35,  pp.187-197.</w:t>
      </w:r>
    </w:p>
    <w:p w14:paraId="0FEA7B7F" w14:textId="0D5658EF" w:rsidR="00760191" w:rsidRDefault="00760191" w:rsidP="00007DBB">
      <w:pPr>
        <w:shd w:val="clear" w:color="auto" w:fill="FFFFFF"/>
        <w:spacing w:before="100" w:beforeAutospacing="1" w:after="120" w:line="300" w:lineRule="atLeast"/>
      </w:pPr>
      <w:r>
        <w:rPr>
          <w:color w:val="1A1A1A"/>
          <w:sz w:val="25"/>
          <w:szCs w:val="25"/>
          <w:shd w:val="clear" w:color="auto" w:fill="FFFFFF"/>
        </w:rPr>
        <w:t>Turing, A., 1950, “Computing Machinery and Intelligence,” </w:t>
      </w:r>
      <w:r>
        <w:rPr>
          <w:rStyle w:val="Emphasis"/>
          <w:color w:val="1A1A1A"/>
          <w:sz w:val="25"/>
          <w:szCs w:val="25"/>
          <w:shd w:val="clear" w:color="auto" w:fill="FFFFFF"/>
        </w:rPr>
        <w:t>Mind</w:t>
      </w:r>
      <w:r>
        <w:rPr>
          <w:color w:val="1A1A1A"/>
          <w:sz w:val="25"/>
          <w:szCs w:val="25"/>
          <w:shd w:val="clear" w:color="auto" w:fill="FFFFFF"/>
        </w:rPr>
        <w:t>, 59 (236): 433–60.</w:t>
      </w:r>
    </w:p>
    <w:p w14:paraId="6B47245A" w14:textId="77777777" w:rsidR="008B2278" w:rsidRDefault="008B2278" w:rsidP="00A165CA">
      <w:pPr>
        <w:spacing w:line="240" w:lineRule="auto"/>
      </w:pPr>
    </w:p>
    <w:p w14:paraId="5A09D1F0" w14:textId="77777777" w:rsidR="00162F4B" w:rsidRDefault="00162F4B" w:rsidP="00A165CA">
      <w:pPr>
        <w:pStyle w:val="Heading2"/>
        <w:shd w:val="clear" w:color="auto" w:fill="FFFFFF"/>
        <w:spacing w:before="0" w:beforeAutospacing="0" w:after="0" w:afterAutospacing="0"/>
        <w:rPr>
          <w:b w:val="0"/>
          <w:bCs w:val="0"/>
          <w:sz w:val="24"/>
          <w:szCs w:val="24"/>
        </w:rPr>
      </w:pPr>
    </w:p>
    <w:p w14:paraId="2AAEA4D7" w14:textId="77777777" w:rsidR="008D2B69" w:rsidRDefault="008D2B69" w:rsidP="00A165CA">
      <w:pPr>
        <w:spacing w:line="240" w:lineRule="auto"/>
      </w:pPr>
    </w:p>
    <w:bookmarkEnd w:id="1"/>
    <w:p w14:paraId="251942C9" w14:textId="77777777" w:rsidR="008D2B69" w:rsidRDefault="008D2B69" w:rsidP="00A165CA">
      <w:pPr>
        <w:spacing w:line="240" w:lineRule="auto"/>
      </w:pPr>
    </w:p>
    <w:sectPr w:rsidR="008D2B6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B5C6B" w14:textId="77777777" w:rsidR="002F5F8B" w:rsidRDefault="002F5F8B" w:rsidP="00C10C3B">
      <w:pPr>
        <w:spacing w:after="0" w:line="240" w:lineRule="auto"/>
      </w:pPr>
      <w:r>
        <w:separator/>
      </w:r>
    </w:p>
  </w:endnote>
  <w:endnote w:type="continuationSeparator" w:id="0">
    <w:p w14:paraId="4F249640" w14:textId="77777777" w:rsidR="002F5F8B" w:rsidRDefault="002F5F8B" w:rsidP="00C1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B9DFF" w14:textId="77777777" w:rsidR="002F5F8B" w:rsidRDefault="002F5F8B" w:rsidP="00C10C3B">
      <w:pPr>
        <w:spacing w:after="0" w:line="240" w:lineRule="auto"/>
      </w:pPr>
      <w:r>
        <w:separator/>
      </w:r>
    </w:p>
  </w:footnote>
  <w:footnote w:type="continuationSeparator" w:id="0">
    <w:p w14:paraId="19777559" w14:textId="77777777" w:rsidR="002F5F8B" w:rsidRDefault="002F5F8B" w:rsidP="00C10C3B">
      <w:pPr>
        <w:spacing w:after="0" w:line="240" w:lineRule="auto"/>
      </w:pPr>
      <w:r>
        <w:continuationSeparator/>
      </w:r>
    </w:p>
  </w:footnote>
  <w:footnote w:id="1">
    <w:p w14:paraId="1E585925" w14:textId="13F307CC" w:rsidR="00B40BB9" w:rsidRDefault="00B40BB9" w:rsidP="00B40BB9">
      <w:r>
        <w:t>*</w:t>
      </w:r>
      <w:r>
        <w:rPr>
          <w:rStyle w:val="Emphasis"/>
        </w:rPr>
        <w:t>This paper arose from a sustained philosophical conversation with OpenAI’s GPT-5. The collaboration exemplifies the kind of human-machine inquiry it discusses: my questions and interpretations shaped the LLM’s replies, which in turn informed successive drafts. All claims and conclusions are the author’s own.</w:t>
      </w:r>
    </w:p>
    <w:p w14:paraId="5E06132F" w14:textId="6BA7C5B3" w:rsidR="00101671" w:rsidRDefault="00101671">
      <w:pPr>
        <w:pStyle w:val="FootnoteText"/>
      </w:pPr>
      <w:r>
        <w:rPr>
          <w:rStyle w:val="FootnoteReference"/>
        </w:rPr>
        <w:footnoteRef/>
      </w:r>
      <w:r>
        <w:t xml:space="preserve"> Millikan (1984).</w:t>
      </w:r>
    </w:p>
  </w:footnote>
  <w:footnote w:id="2">
    <w:p w14:paraId="62B7E229" w14:textId="7BF94458" w:rsidR="00C87D68" w:rsidRDefault="00C87D68">
      <w:pPr>
        <w:pStyle w:val="FootnoteText"/>
      </w:pPr>
      <w:r>
        <w:rPr>
          <w:rStyle w:val="FootnoteReference"/>
        </w:rPr>
        <w:footnoteRef/>
      </w:r>
      <w:r>
        <w:t xml:space="preserve"> Frege (1892) page 58, note.</w:t>
      </w:r>
    </w:p>
  </w:footnote>
  <w:footnote w:id="3">
    <w:p w14:paraId="0A3511AD" w14:textId="4E5051BC" w:rsidR="002E6857" w:rsidRDefault="002E6857">
      <w:pPr>
        <w:pStyle w:val="FootnoteText"/>
      </w:pPr>
      <w:r>
        <w:rPr>
          <w:rStyle w:val="FootnoteReference"/>
        </w:rPr>
        <w:footnoteRef/>
      </w:r>
      <w:r>
        <w:t xml:space="preserve"> Kripke (1980) page 81.</w:t>
      </w:r>
    </w:p>
  </w:footnote>
  <w:footnote w:id="4">
    <w:p w14:paraId="221333BD" w14:textId="6B00F16C" w:rsidR="008D2B69" w:rsidRDefault="008D2B69" w:rsidP="008D2B69">
      <w:pPr>
        <w:pStyle w:val="FootnoteText"/>
      </w:pPr>
      <w:r>
        <w:rPr>
          <w:rStyle w:val="FootnoteReference"/>
        </w:rPr>
        <w:footnoteRef/>
      </w:r>
      <w:r>
        <w:t xml:space="preserve"> Kripke</w:t>
      </w:r>
      <w:r w:rsidR="002E6857">
        <w:t xml:space="preserve"> (1980)</w:t>
      </w:r>
      <w:r>
        <w:t xml:space="preserve"> emphasizes (e,g, page 97) that what he is presenting is not a theory, in the sense of an account giving necessary and sufficient conditions for a name to refer to an individual.</w:t>
      </w:r>
    </w:p>
  </w:footnote>
  <w:footnote w:id="5">
    <w:p w14:paraId="310EF8C6" w14:textId="2D0BD6F2" w:rsidR="00B705E6" w:rsidRDefault="00B705E6">
      <w:pPr>
        <w:pStyle w:val="FootnoteText"/>
      </w:pPr>
      <w:r>
        <w:rPr>
          <w:rStyle w:val="FootnoteReference"/>
        </w:rPr>
        <w:footnoteRef/>
      </w:r>
      <w:r>
        <w:t xml:space="preserve"> Gilbert (1989) and Bratman (1992) give detailed accounts and theories of the phenomena Searle names. </w:t>
      </w:r>
      <w:r w:rsidR="009D4451">
        <w:t>Collective intentionality is real and occurs in many forms.</w:t>
      </w:r>
      <w:r w:rsidR="005B577B">
        <w:t xml:space="preserve"> Gilbert’s plural subjects with joint commitment and Bratman’s distributional account,</w:t>
      </w:r>
      <w:r w:rsidR="00E510F8">
        <w:t xml:space="preserve"> treating joint-commitment as a network of interlocking individual intentions unpack and illuminate what Searle labels collective intentionality.</w:t>
      </w:r>
    </w:p>
  </w:footnote>
  <w:footnote w:id="6">
    <w:p w14:paraId="047A8FC2" w14:textId="77777777" w:rsidR="00802756" w:rsidRDefault="00802756" w:rsidP="00802756">
      <w:pPr>
        <w:pStyle w:val="FootnoteText"/>
      </w:pPr>
      <w:r>
        <w:rPr>
          <w:rStyle w:val="FootnoteReference"/>
        </w:rPr>
        <w:footnoteRef/>
      </w:r>
      <w:r>
        <w:t xml:space="preserve"> See Koch (2025) and its list of references.</w:t>
      </w:r>
    </w:p>
  </w:footnote>
  <w:footnote w:id="7">
    <w:p w14:paraId="6418E538" w14:textId="56B66329" w:rsidR="00290564" w:rsidRPr="001A56C0" w:rsidRDefault="00290564" w:rsidP="00613C9A">
      <w:pPr>
        <w:pStyle w:val="Heading2"/>
        <w:shd w:val="clear" w:color="auto" w:fill="FFFFFF"/>
        <w:spacing w:before="0" w:beforeAutospacing="0" w:after="0" w:afterAutospacing="0"/>
        <w:rPr>
          <w:rFonts w:ascii="Noto Sans" w:hAnsi="Noto Sans" w:cs="Noto Sans"/>
          <w:sz w:val="20"/>
          <w:szCs w:val="20"/>
        </w:rPr>
      </w:pPr>
      <w:r w:rsidRPr="001A56C0">
        <w:rPr>
          <w:rStyle w:val="FootnoteReference"/>
          <w:sz w:val="20"/>
          <w:szCs w:val="20"/>
        </w:rPr>
        <w:footnoteRef/>
      </w:r>
      <w:r w:rsidRPr="001A56C0">
        <w:rPr>
          <w:sz w:val="20"/>
          <w:szCs w:val="20"/>
        </w:rPr>
        <w:t xml:space="preserve"> </w:t>
      </w:r>
      <w:r w:rsidR="00E600D6" w:rsidRPr="00E600D6">
        <w:rPr>
          <w:b w:val="0"/>
          <w:bCs w:val="0"/>
          <w:sz w:val="20"/>
          <w:szCs w:val="20"/>
        </w:rPr>
        <w:t>The relevant passage is Koch (2025) pages 26-27: “The step that is most essential for the LLM’s language acquisition is step one [the training]. Here, the LLM is fed with chosen corpora. This process is not too far afield from how humans pick up formerly unknown names through texts or human speech. However, above we have seen that more is needed to become part of an ongoing communicative chain about a particular proper name: one must do something to secure continuity between prior uses of this name and one’s own future uses. Whereas human agents typically secure continuity by forming the intention of using the name in the same way as those from whom they have picked it up, it is the design architecture of the LLM that serves this function for them. LLMs are built to pick up and henceforth apply words in just the same way as these words are used in the texts it learned from. This feature of their design architecture secures continuity between what names refer to in the training data and what they refer to when the LLM uses them later on.”</w:t>
      </w:r>
    </w:p>
    <w:p w14:paraId="3D4D5B26" w14:textId="2A1E7088" w:rsidR="00290564" w:rsidRPr="001A56C0" w:rsidRDefault="00290564">
      <w:pPr>
        <w:pStyle w:val="FootnoteText"/>
      </w:pPr>
    </w:p>
  </w:footnote>
  <w:footnote w:id="8">
    <w:p w14:paraId="48C23B58" w14:textId="2F30BFB0" w:rsidR="00613C9A" w:rsidRDefault="00613C9A">
      <w:pPr>
        <w:pStyle w:val="FootnoteText"/>
      </w:pPr>
      <w:r>
        <w:rPr>
          <w:rStyle w:val="FootnoteReference"/>
        </w:rPr>
        <w:footnoteRef/>
      </w:r>
      <w:r>
        <w:t xml:space="preserve"> Koch (2025) page 27.</w:t>
      </w:r>
    </w:p>
  </w:footnote>
  <w:footnote w:id="9">
    <w:p w14:paraId="5C97945B" w14:textId="5DEC9609" w:rsidR="006801BC" w:rsidRDefault="006801BC">
      <w:pPr>
        <w:pStyle w:val="FootnoteText"/>
      </w:pPr>
      <w:r>
        <w:rPr>
          <w:rStyle w:val="FootnoteReference"/>
        </w:rPr>
        <w:footnoteRef/>
      </w:r>
      <w:r>
        <w:t xml:space="preserve"> Why would Chat’s reports be reliable information? See the last section of the Appendix below.</w:t>
      </w:r>
    </w:p>
  </w:footnote>
  <w:footnote w:id="10">
    <w:p w14:paraId="461B2EEF" w14:textId="6DE48027" w:rsidR="009056E7" w:rsidRDefault="009056E7">
      <w:pPr>
        <w:pStyle w:val="FootnoteText"/>
      </w:pPr>
      <w:r>
        <w:rPr>
          <w:rStyle w:val="FootnoteReference"/>
        </w:rPr>
        <w:footnoteRef/>
      </w:r>
      <w:r>
        <w:t xml:space="preserve"> See the Appendix, sections A) and B).</w:t>
      </w:r>
    </w:p>
  </w:footnote>
  <w:footnote w:id="11">
    <w:p w14:paraId="32D2B4AE" w14:textId="3E89612F" w:rsidR="00E83734" w:rsidRDefault="00E83734">
      <w:pPr>
        <w:pStyle w:val="FootnoteText"/>
      </w:pPr>
      <w:r>
        <w:rPr>
          <w:rStyle w:val="FootnoteReference"/>
        </w:rPr>
        <w:footnoteRef/>
      </w:r>
      <w:r>
        <w:t xml:space="preserve"> See part B) of the Appendix</w:t>
      </w:r>
    </w:p>
  </w:footnote>
  <w:footnote w:id="12">
    <w:p w14:paraId="131E9FF2" w14:textId="77777777" w:rsidR="000168D1" w:rsidRDefault="000168D1" w:rsidP="000168D1">
      <w:pPr>
        <w:pStyle w:val="FootnoteText"/>
      </w:pPr>
      <w:r>
        <w:rPr>
          <w:rStyle w:val="FootnoteReference"/>
        </w:rPr>
        <w:footnoteRef/>
      </w:r>
      <w:r>
        <w:t xml:space="preserve"> See Appendix E), below.</w:t>
      </w:r>
    </w:p>
  </w:footnote>
  <w:footnote w:id="13">
    <w:p w14:paraId="018B7B55" w14:textId="77777777" w:rsidR="0058408F" w:rsidRPr="00150850" w:rsidRDefault="0058408F" w:rsidP="00150850">
      <w:pPr>
        <w:pStyle w:val="FootnoteText"/>
      </w:pPr>
      <w:r w:rsidRPr="00150850">
        <w:rPr>
          <w:rStyle w:val="FootnoteReference"/>
        </w:rPr>
        <w:footnoteRef/>
      </w:r>
      <w:r w:rsidRPr="00150850">
        <w:t xml:space="preserve"> See Koch (2025) and its list of references.</w:t>
      </w:r>
    </w:p>
  </w:footnote>
  <w:footnote w:id="14">
    <w:p w14:paraId="6024E528" w14:textId="46402F8B" w:rsidR="00856525" w:rsidRDefault="00856525">
      <w:pPr>
        <w:pStyle w:val="FootnoteText"/>
      </w:pPr>
      <w:r>
        <w:rPr>
          <w:rStyle w:val="FootnoteReference"/>
        </w:rPr>
        <w:footnoteRef/>
      </w:r>
      <w:r>
        <w:t xml:space="preserve"> </w:t>
      </w:r>
      <w:r w:rsidR="000168D1">
        <w:t xml:space="preserve">ChatGPT5 agrees. </w:t>
      </w:r>
      <w:r>
        <w:t>See the Appendix below, part C.</w:t>
      </w:r>
    </w:p>
  </w:footnote>
  <w:footnote w:id="15">
    <w:p w14:paraId="4BF49E1B" w14:textId="77777777" w:rsidR="00CE49B8" w:rsidRDefault="00CE49B8" w:rsidP="00CE49B8">
      <w:pPr>
        <w:pStyle w:val="FootnoteText"/>
      </w:pPr>
      <w:r>
        <w:rPr>
          <w:rStyle w:val="FootnoteReference"/>
        </w:rPr>
        <w:footnoteRef/>
      </w:r>
      <w:r>
        <w:t xml:space="preserve"> Quine (1960) pages 180 ff.</w:t>
      </w:r>
    </w:p>
  </w:footnote>
  <w:footnote w:id="16">
    <w:p w14:paraId="2FE18962" w14:textId="0C7B877B" w:rsidR="005A258F" w:rsidRDefault="005A258F">
      <w:pPr>
        <w:pStyle w:val="FootnoteText"/>
      </w:pPr>
      <w:r>
        <w:rPr>
          <w:rStyle w:val="FootnoteReference"/>
        </w:rPr>
        <w:footnoteRef/>
      </w:r>
      <w:r>
        <w:t xml:space="preserve"> See section C) of the Appendix below.</w:t>
      </w:r>
    </w:p>
  </w:footnote>
  <w:footnote w:id="17">
    <w:p w14:paraId="75700F63" w14:textId="133E5FA0" w:rsidR="00BA3936" w:rsidRDefault="00BA3936">
      <w:pPr>
        <w:pStyle w:val="FootnoteText"/>
      </w:pPr>
      <w:r>
        <w:rPr>
          <w:rStyle w:val="FootnoteReference"/>
        </w:rPr>
        <w:footnoteRef/>
      </w:r>
      <w:r>
        <w:t xml:space="preserve"> Noting, with Kripke, that this is a picture</w:t>
      </w:r>
      <w:r w:rsidR="00437FA4">
        <w:t xml:space="preserve"> not an account of necessary and sufficient conditions for “Name N designates entity e.”</w:t>
      </w:r>
      <w:r>
        <w:t>.</w:t>
      </w:r>
    </w:p>
  </w:footnote>
  <w:footnote w:id="18">
    <w:p w14:paraId="3B70DFE6" w14:textId="267AEF2B" w:rsidR="00BA3936" w:rsidRDefault="00BA3936">
      <w:pPr>
        <w:pStyle w:val="FootnoteText"/>
      </w:pPr>
      <w:r>
        <w:rPr>
          <w:rStyle w:val="FootnoteReference"/>
        </w:rPr>
        <w:footnoteRef/>
      </w:r>
      <w:r>
        <w:t xml:space="preserve"> Tolhurst and Wheeler (1979) and Knapp and Michaels (1982) require a causal role on intention for a sequence of sound to be a performance of a particular symphony and for an inscription to have meaning and truth-value, respectively.  </w:t>
      </w:r>
    </w:p>
  </w:footnote>
  <w:footnote w:id="19">
    <w:p w14:paraId="3D32B11B" w14:textId="2E9B8A4B" w:rsidR="00E8441C" w:rsidRDefault="00E8441C">
      <w:pPr>
        <w:pStyle w:val="FootnoteText"/>
      </w:pPr>
      <w:r>
        <w:rPr>
          <w:rStyle w:val="FootnoteReference"/>
        </w:rPr>
        <w:footnoteRef/>
      </w:r>
      <w:r>
        <w:t xml:space="preserve"> Dennett, (1968).</w:t>
      </w:r>
    </w:p>
  </w:footnote>
  <w:footnote w:id="20">
    <w:p w14:paraId="0CB24668" w14:textId="735F59FF" w:rsidR="002519AD" w:rsidRDefault="002519AD">
      <w:pPr>
        <w:pStyle w:val="FootnoteText"/>
      </w:pPr>
      <w:r>
        <w:rPr>
          <w:rStyle w:val="FootnoteReference"/>
        </w:rPr>
        <w:footnoteRef/>
      </w:r>
      <w:r>
        <w:t xml:space="preserve"> Darwin (1859).</w:t>
      </w:r>
    </w:p>
  </w:footnote>
  <w:footnote w:id="21">
    <w:p w14:paraId="000868F1" w14:textId="77777777" w:rsidR="00346E76" w:rsidRDefault="00346E76" w:rsidP="00346E76">
      <w:pPr>
        <w:pStyle w:val="FootnoteText"/>
      </w:pPr>
      <w:r>
        <w:rPr>
          <w:rStyle w:val="FootnoteReference"/>
        </w:rPr>
        <w:footnoteRef/>
      </w:r>
      <w:r>
        <w:t xml:space="preserve"> Turing (1950).</w:t>
      </w:r>
    </w:p>
  </w:footnote>
  <w:footnote w:id="22">
    <w:p w14:paraId="070861B5" w14:textId="39E70C22" w:rsidR="005844C3" w:rsidRDefault="005844C3">
      <w:pPr>
        <w:pStyle w:val="FootnoteText"/>
      </w:pPr>
      <w:r>
        <w:rPr>
          <w:rStyle w:val="FootnoteReference"/>
        </w:rPr>
        <w:footnoteRef/>
      </w:r>
      <w:r>
        <w:t xml:space="preserve"> Millikan (1984)</w:t>
      </w:r>
    </w:p>
  </w:footnote>
  <w:footnote w:id="23">
    <w:p w14:paraId="59B75DFE" w14:textId="10FC4C7A" w:rsidR="00037AD2" w:rsidRDefault="00037AD2">
      <w:pPr>
        <w:pStyle w:val="FootnoteText"/>
      </w:pPr>
      <w:r>
        <w:rPr>
          <w:rStyle w:val="FootnoteReference"/>
        </w:rPr>
        <w:footnoteRef/>
      </w:r>
      <w:r>
        <w:t xml:space="preserve"> There is an analogy between the natural accommodation to reality imposed </w:t>
      </w:r>
      <w:proofErr w:type="gramStart"/>
      <w:r>
        <w:t>by  successive</w:t>
      </w:r>
      <w:proofErr w:type="gramEnd"/>
      <w:r>
        <w:t xml:space="preserve"> application of  “survival of the fittest” and an LLM’s Bayesian self-adjustment to data from posts.</w:t>
      </w:r>
    </w:p>
  </w:footnote>
  <w:footnote w:id="24">
    <w:p w14:paraId="7906F90B" w14:textId="5F5B6276" w:rsidR="00FB3467" w:rsidRDefault="00FB3467" w:rsidP="00FB3467">
      <w:pPr>
        <w:pStyle w:val="FootnoteText"/>
      </w:pPr>
      <w:r>
        <w:rPr>
          <w:rStyle w:val="FootnoteReference"/>
        </w:rPr>
        <w:footnoteRef/>
      </w:r>
      <w:r>
        <w:t xml:space="preserve"> </w:t>
      </w:r>
      <w:r w:rsidR="006047C0">
        <w:t>Inscriptions being true or false has little to being produced directly by intending entities. Searle’s (1980) Chinese Room thought experiment</w:t>
      </w:r>
      <w:r>
        <w:t>.</w:t>
      </w:r>
      <w:r w:rsidR="006047C0">
        <w:t xml:space="preserve"> and the arguments about whether machines “understand” or “utter” truths mix features of certain organisms, consciousness, being origins of purposes. Whether ChatGPT “understands” queries and “answers” them is irrelevant to whether its inscriptions have truth-value.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5D7CE" w14:textId="65CB624E" w:rsidR="00C10C3B" w:rsidRDefault="00C10C3B">
    <w:pPr>
      <w:pStyle w:val="Header"/>
    </w:pPr>
    <w:r>
      <w:t xml:space="preserve">10 </w:t>
    </w:r>
    <w:r w:rsidR="00AB3903">
      <w:t>2</w:t>
    </w:r>
    <w:r w:rsidR="000D6618">
      <w:t>8</w:t>
    </w:r>
    <w:r>
      <w:t xml:space="preserve"> 25       Does ChatGPT refer?  page </w:t>
    </w:r>
    <w:sdt>
      <w:sdtPr>
        <w:id w:val="6006068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C2AF0CA" w14:textId="77777777" w:rsidR="00C10C3B" w:rsidRDefault="00C10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05EAB"/>
    <w:multiLevelType w:val="multilevel"/>
    <w:tmpl w:val="417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17015"/>
    <w:multiLevelType w:val="multilevel"/>
    <w:tmpl w:val="29E2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A2916"/>
    <w:multiLevelType w:val="multilevel"/>
    <w:tmpl w:val="DE2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311F8"/>
    <w:multiLevelType w:val="multilevel"/>
    <w:tmpl w:val="1D3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63031"/>
    <w:multiLevelType w:val="multilevel"/>
    <w:tmpl w:val="E6E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3025A"/>
    <w:multiLevelType w:val="multilevel"/>
    <w:tmpl w:val="D9505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6636F"/>
    <w:multiLevelType w:val="multilevel"/>
    <w:tmpl w:val="E728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9394A"/>
    <w:multiLevelType w:val="multilevel"/>
    <w:tmpl w:val="F51C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D587B"/>
    <w:multiLevelType w:val="multilevel"/>
    <w:tmpl w:val="6868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372D7"/>
    <w:multiLevelType w:val="multilevel"/>
    <w:tmpl w:val="E7FA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E69F4"/>
    <w:multiLevelType w:val="multilevel"/>
    <w:tmpl w:val="F668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F21C8"/>
    <w:multiLevelType w:val="multilevel"/>
    <w:tmpl w:val="3B3E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E667E"/>
    <w:multiLevelType w:val="multilevel"/>
    <w:tmpl w:val="733A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50013"/>
    <w:multiLevelType w:val="multilevel"/>
    <w:tmpl w:val="3380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A5E82"/>
    <w:multiLevelType w:val="multilevel"/>
    <w:tmpl w:val="D704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962C9"/>
    <w:multiLevelType w:val="multilevel"/>
    <w:tmpl w:val="0E0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F3D37"/>
    <w:multiLevelType w:val="multilevel"/>
    <w:tmpl w:val="7090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2107D"/>
    <w:multiLevelType w:val="multilevel"/>
    <w:tmpl w:val="5F88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26D8F"/>
    <w:multiLevelType w:val="multilevel"/>
    <w:tmpl w:val="BE58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42ABE"/>
    <w:multiLevelType w:val="multilevel"/>
    <w:tmpl w:val="0922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023FE"/>
    <w:multiLevelType w:val="multilevel"/>
    <w:tmpl w:val="0C4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6F7C00"/>
    <w:multiLevelType w:val="multilevel"/>
    <w:tmpl w:val="B076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720B5"/>
    <w:multiLevelType w:val="multilevel"/>
    <w:tmpl w:val="080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E36A3"/>
    <w:multiLevelType w:val="multilevel"/>
    <w:tmpl w:val="84F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34E6A"/>
    <w:multiLevelType w:val="multilevel"/>
    <w:tmpl w:val="E9C4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737E9"/>
    <w:multiLevelType w:val="multilevel"/>
    <w:tmpl w:val="4276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26C43"/>
    <w:multiLevelType w:val="multilevel"/>
    <w:tmpl w:val="15BA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05A4B"/>
    <w:multiLevelType w:val="multilevel"/>
    <w:tmpl w:val="85FE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04031"/>
    <w:multiLevelType w:val="multilevel"/>
    <w:tmpl w:val="9F24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06796F"/>
    <w:multiLevelType w:val="multilevel"/>
    <w:tmpl w:val="BDDA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137CF"/>
    <w:multiLevelType w:val="multilevel"/>
    <w:tmpl w:val="99D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146739">
    <w:abstractNumId w:val="11"/>
  </w:num>
  <w:num w:numId="2" w16cid:durableId="2119256990">
    <w:abstractNumId w:val="3"/>
  </w:num>
  <w:num w:numId="3" w16cid:durableId="1988050471">
    <w:abstractNumId w:val="15"/>
  </w:num>
  <w:num w:numId="4" w16cid:durableId="1176765728">
    <w:abstractNumId w:val="8"/>
  </w:num>
  <w:num w:numId="5" w16cid:durableId="1223366989">
    <w:abstractNumId w:val="20"/>
  </w:num>
  <w:num w:numId="6" w16cid:durableId="1836803783">
    <w:abstractNumId w:val="21"/>
  </w:num>
  <w:num w:numId="7" w16cid:durableId="222255098">
    <w:abstractNumId w:val="4"/>
  </w:num>
  <w:num w:numId="8" w16cid:durableId="171838462">
    <w:abstractNumId w:val="18"/>
  </w:num>
  <w:num w:numId="9" w16cid:durableId="773284542">
    <w:abstractNumId w:val="19"/>
  </w:num>
  <w:num w:numId="10" w16cid:durableId="1896742956">
    <w:abstractNumId w:val="22"/>
  </w:num>
  <w:num w:numId="11" w16cid:durableId="149296070">
    <w:abstractNumId w:val="16"/>
  </w:num>
  <w:num w:numId="12" w16cid:durableId="1699506679">
    <w:abstractNumId w:val="5"/>
  </w:num>
  <w:num w:numId="13" w16cid:durableId="1642540625">
    <w:abstractNumId w:val="26"/>
  </w:num>
  <w:num w:numId="14" w16cid:durableId="478305934">
    <w:abstractNumId w:val="2"/>
  </w:num>
  <w:num w:numId="15" w16cid:durableId="1705668822">
    <w:abstractNumId w:val="1"/>
  </w:num>
  <w:num w:numId="16" w16cid:durableId="846092792">
    <w:abstractNumId w:val="7"/>
  </w:num>
  <w:num w:numId="17" w16cid:durableId="642007075">
    <w:abstractNumId w:val="14"/>
  </w:num>
  <w:num w:numId="18" w16cid:durableId="1188372927">
    <w:abstractNumId w:val="28"/>
  </w:num>
  <w:num w:numId="19" w16cid:durableId="151990402">
    <w:abstractNumId w:val="23"/>
  </w:num>
  <w:num w:numId="20" w16cid:durableId="2092386206">
    <w:abstractNumId w:val="13"/>
  </w:num>
  <w:num w:numId="21" w16cid:durableId="1743211998">
    <w:abstractNumId w:val="10"/>
  </w:num>
  <w:num w:numId="22" w16cid:durableId="1474565240">
    <w:abstractNumId w:val="30"/>
  </w:num>
  <w:num w:numId="23" w16cid:durableId="1700660659">
    <w:abstractNumId w:val="24"/>
  </w:num>
  <w:num w:numId="24" w16cid:durableId="681903087">
    <w:abstractNumId w:val="0"/>
  </w:num>
  <w:num w:numId="25" w16cid:durableId="945425481">
    <w:abstractNumId w:val="9"/>
  </w:num>
  <w:num w:numId="26" w16cid:durableId="1819565631">
    <w:abstractNumId w:val="12"/>
  </w:num>
  <w:num w:numId="27" w16cid:durableId="1024525768">
    <w:abstractNumId w:val="6"/>
  </w:num>
  <w:num w:numId="28" w16cid:durableId="257057480">
    <w:abstractNumId w:val="25"/>
  </w:num>
  <w:num w:numId="29" w16cid:durableId="1947997383">
    <w:abstractNumId w:val="27"/>
  </w:num>
  <w:num w:numId="30" w16cid:durableId="895899902">
    <w:abstractNumId w:val="29"/>
  </w:num>
  <w:num w:numId="31" w16cid:durableId="10712761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B"/>
    <w:rsid w:val="00002A9F"/>
    <w:rsid w:val="00007DBB"/>
    <w:rsid w:val="000168D1"/>
    <w:rsid w:val="00022D79"/>
    <w:rsid w:val="00037AD2"/>
    <w:rsid w:val="00053B90"/>
    <w:rsid w:val="00062C50"/>
    <w:rsid w:val="00064C20"/>
    <w:rsid w:val="00067833"/>
    <w:rsid w:val="00087049"/>
    <w:rsid w:val="000D6618"/>
    <w:rsid w:val="000E1784"/>
    <w:rsid w:val="00101671"/>
    <w:rsid w:val="00117E32"/>
    <w:rsid w:val="00121542"/>
    <w:rsid w:val="001431BD"/>
    <w:rsid w:val="00150850"/>
    <w:rsid w:val="001613D0"/>
    <w:rsid w:val="00162F4B"/>
    <w:rsid w:val="001852B5"/>
    <w:rsid w:val="001A56C0"/>
    <w:rsid w:val="001B3465"/>
    <w:rsid w:val="001C0F85"/>
    <w:rsid w:val="001C24B7"/>
    <w:rsid w:val="001D1E55"/>
    <w:rsid w:val="001D2D68"/>
    <w:rsid w:val="001E06DB"/>
    <w:rsid w:val="001F0412"/>
    <w:rsid w:val="00201D18"/>
    <w:rsid w:val="00213129"/>
    <w:rsid w:val="0023741B"/>
    <w:rsid w:val="002519AD"/>
    <w:rsid w:val="00263BE0"/>
    <w:rsid w:val="00290564"/>
    <w:rsid w:val="00292145"/>
    <w:rsid w:val="002A7C81"/>
    <w:rsid w:val="002E11FD"/>
    <w:rsid w:val="002E6857"/>
    <w:rsid w:val="002F45D0"/>
    <w:rsid w:val="002F5F8B"/>
    <w:rsid w:val="00300368"/>
    <w:rsid w:val="00312A0D"/>
    <w:rsid w:val="003412A9"/>
    <w:rsid w:val="00346E76"/>
    <w:rsid w:val="003802A7"/>
    <w:rsid w:val="003C1A95"/>
    <w:rsid w:val="003D3E6A"/>
    <w:rsid w:val="003D5702"/>
    <w:rsid w:val="003D6279"/>
    <w:rsid w:val="00401C71"/>
    <w:rsid w:val="00421FA7"/>
    <w:rsid w:val="0042666E"/>
    <w:rsid w:val="004347E6"/>
    <w:rsid w:val="00437FA4"/>
    <w:rsid w:val="00451F84"/>
    <w:rsid w:val="004804BD"/>
    <w:rsid w:val="00492A14"/>
    <w:rsid w:val="00492E9E"/>
    <w:rsid w:val="004B5122"/>
    <w:rsid w:val="004B6D75"/>
    <w:rsid w:val="004D0D6B"/>
    <w:rsid w:val="004D47A3"/>
    <w:rsid w:val="004D6CDF"/>
    <w:rsid w:val="00512447"/>
    <w:rsid w:val="00512FB9"/>
    <w:rsid w:val="005304EF"/>
    <w:rsid w:val="0056341C"/>
    <w:rsid w:val="00567BF6"/>
    <w:rsid w:val="0058408F"/>
    <w:rsid w:val="005844C3"/>
    <w:rsid w:val="00587D93"/>
    <w:rsid w:val="005957D3"/>
    <w:rsid w:val="005A258F"/>
    <w:rsid w:val="005B577B"/>
    <w:rsid w:val="005C12F1"/>
    <w:rsid w:val="005D4982"/>
    <w:rsid w:val="005E3311"/>
    <w:rsid w:val="005E45B4"/>
    <w:rsid w:val="005F2F77"/>
    <w:rsid w:val="006047C0"/>
    <w:rsid w:val="00610B3C"/>
    <w:rsid w:val="00613C9A"/>
    <w:rsid w:val="0062326E"/>
    <w:rsid w:val="00647785"/>
    <w:rsid w:val="00660847"/>
    <w:rsid w:val="00674FE9"/>
    <w:rsid w:val="006801BC"/>
    <w:rsid w:val="0068561F"/>
    <w:rsid w:val="0069658D"/>
    <w:rsid w:val="006A2975"/>
    <w:rsid w:val="006A73FD"/>
    <w:rsid w:val="006B64EB"/>
    <w:rsid w:val="00706451"/>
    <w:rsid w:val="0073205E"/>
    <w:rsid w:val="00735CDE"/>
    <w:rsid w:val="00751636"/>
    <w:rsid w:val="00760191"/>
    <w:rsid w:val="0076060F"/>
    <w:rsid w:val="00781F51"/>
    <w:rsid w:val="00785E70"/>
    <w:rsid w:val="007A2FDC"/>
    <w:rsid w:val="007A6244"/>
    <w:rsid w:val="007B7D06"/>
    <w:rsid w:val="007C6CF1"/>
    <w:rsid w:val="007F40FE"/>
    <w:rsid w:val="007F78FF"/>
    <w:rsid w:val="00802756"/>
    <w:rsid w:val="00811D35"/>
    <w:rsid w:val="00830186"/>
    <w:rsid w:val="008443A4"/>
    <w:rsid w:val="00856525"/>
    <w:rsid w:val="00861128"/>
    <w:rsid w:val="00861572"/>
    <w:rsid w:val="008B2278"/>
    <w:rsid w:val="008B5CE1"/>
    <w:rsid w:val="008D2B69"/>
    <w:rsid w:val="008D651B"/>
    <w:rsid w:val="008D6607"/>
    <w:rsid w:val="008E17BC"/>
    <w:rsid w:val="009056E7"/>
    <w:rsid w:val="00910E57"/>
    <w:rsid w:val="00912109"/>
    <w:rsid w:val="00915DC2"/>
    <w:rsid w:val="0092415B"/>
    <w:rsid w:val="00946DF6"/>
    <w:rsid w:val="00956A14"/>
    <w:rsid w:val="00962E10"/>
    <w:rsid w:val="00964EAE"/>
    <w:rsid w:val="009720C2"/>
    <w:rsid w:val="00987373"/>
    <w:rsid w:val="009A63AA"/>
    <w:rsid w:val="009B721E"/>
    <w:rsid w:val="009D3B76"/>
    <w:rsid w:val="009D4451"/>
    <w:rsid w:val="009E4D6D"/>
    <w:rsid w:val="009E7061"/>
    <w:rsid w:val="009F540E"/>
    <w:rsid w:val="00A02578"/>
    <w:rsid w:val="00A165CA"/>
    <w:rsid w:val="00A34BB8"/>
    <w:rsid w:val="00A43090"/>
    <w:rsid w:val="00A5337F"/>
    <w:rsid w:val="00A66EFE"/>
    <w:rsid w:val="00A80E96"/>
    <w:rsid w:val="00A9541A"/>
    <w:rsid w:val="00AA223F"/>
    <w:rsid w:val="00AB3903"/>
    <w:rsid w:val="00AD67C9"/>
    <w:rsid w:val="00B151B9"/>
    <w:rsid w:val="00B169CB"/>
    <w:rsid w:val="00B40BB9"/>
    <w:rsid w:val="00B53C16"/>
    <w:rsid w:val="00B705E6"/>
    <w:rsid w:val="00B93CE0"/>
    <w:rsid w:val="00BA321C"/>
    <w:rsid w:val="00BA3936"/>
    <w:rsid w:val="00BA5EAA"/>
    <w:rsid w:val="00BC70FD"/>
    <w:rsid w:val="00BE3CC8"/>
    <w:rsid w:val="00BF26A8"/>
    <w:rsid w:val="00C01F48"/>
    <w:rsid w:val="00C0404E"/>
    <w:rsid w:val="00C10C3B"/>
    <w:rsid w:val="00C3009C"/>
    <w:rsid w:val="00C375B9"/>
    <w:rsid w:val="00C410CF"/>
    <w:rsid w:val="00C449D6"/>
    <w:rsid w:val="00C87D68"/>
    <w:rsid w:val="00C9485B"/>
    <w:rsid w:val="00C952EC"/>
    <w:rsid w:val="00CA22F9"/>
    <w:rsid w:val="00CE49B8"/>
    <w:rsid w:val="00CF5B52"/>
    <w:rsid w:val="00D224C8"/>
    <w:rsid w:val="00D265CF"/>
    <w:rsid w:val="00D27EC9"/>
    <w:rsid w:val="00D61FB3"/>
    <w:rsid w:val="00D63870"/>
    <w:rsid w:val="00D6775C"/>
    <w:rsid w:val="00D67AFE"/>
    <w:rsid w:val="00D7534E"/>
    <w:rsid w:val="00D90E34"/>
    <w:rsid w:val="00DA1678"/>
    <w:rsid w:val="00DB5E5E"/>
    <w:rsid w:val="00DD5D5C"/>
    <w:rsid w:val="00DF1E12"/>
    <w:rsid w:val="00E32157"/>
    <w:rsid w:val="00E33467"/>
    <w:rsid w:val="00E33A8A"/>
    <w:rsid w:val="00E47363"/>
    <w:rsid w:val="00E510F8"/>
    <w:rsid w:val="00E600D6"/>
    <w:rsid w:val="00E740F5"/>
    <w:rsid w:val="00E83734"/>
    <w:rsid w:val="00E8441C"/>
    <w:rsid w:val="00EA3F52"/>
    <w:rsid w:val="00EA5125"/>
    <w:rsid w:val="00EB60EE"/>
    <w:rsid w:val="00EF7997"/>
    <w:rsid w:val="00F01C98"/>
    <w:rsid w:val="00F0289F"/>
    <w:rsid w:val="00F04DBA"/>
    <w:rsid w:val="00F274FB"/>
    <w:rsid w:val="00F421CF"/>
    <w:rsid w:val="00F54C2F"/>
    <w:rsid w:val="00F966F7"/>
    <w:rsid w:val="00FB3467"/>
    <w:rsid w:val="00FB6557"/>
    <w:rsid w:val="00FC7462"/>
    <w:rsid w:val="00FE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A09A"/>
  <w15:chartTrackingRefBased/>
  <w15:docId w15:val="{8AF38A68-95A7-4BE8-A67A-B19A47DB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5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2B69"/>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E47363"/>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E4736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473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3B"/>
  </w:style>
  <w:style w:type="paragraph" w:styleId="Footer">
    <w:name w:val="footer"/>
    <w:basedOn w:val="Normal"/>
    <w:link w:val="FooterChar"/>
    <w:uiPriority w:val="99"/>
    <w:unhideWhenUsed/>
    <w:rsid w:val="00C10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3B"/>
  </w:style>
  <w:style w:type="paragraph" w:styleId="FootnoteText">
    <w:name w:val="footnote text"/>
    <w:basedOn w:val="Normal"/>
    <w:link w:val="FootnoteTextChar"/>
    <w:uiPriority w:val="99"/>
    <w:unhideWhenUsed/>
    <w:rsid w:val="008D2B69"/>
    <w:pPr>
      <w:spacing w:after="0" w:line="240" w:lineRule="auto"/>
    </w:pPr>
    <w:rPr>
      <w:sz w:val="20"/>
      <w:szCs w:val="20"/>
    </w:rPr>
  </w:style>
  <w:style w:type="character" w:customStyle="1" w:styleId="FootnoteTextChar">
    <w:name w:val="Footnote Text Char"/>
    <w:basedOn w:val="DefaultParagraphFont"/>
    <w:link w:val="FootnoteText"/>
    <w:uiPriority w:val="99"/>
    <w:rsid w:val="008D2B69"/>
    <w:rPr>
      <w:sz w:val="20"/>
      <w:szCs w:val="20"/>
    </w:rPr>
  </w:style>
  <w:style w:type="character" w:styleId="FootnoteReference">
    <w:name w:val="footnote reference"/>
    <w:basedOn w:val="DefaultParagraphFont"/>
    <w:uiPriority w:val="99"/>
    <w:semiHidden/>
    <w:unhideWhenUsed/>
    <w:rsid w:val="008D2B69"/>
    <w:rPr>
      <w:vertAlign w:val="superscript"/>
    </w:rPr>
  </w:style>
  <w:style w:type="character" w:customStyle="1" w:styleId="Heading2Char">
    <w:name w:val="Heading 2 Char"/>
    <w:basedOn w:val="DefaultParagraphFont"/>
    <w:link w:val="Heading2"/>
    <w:uiPriority w:val="9"/>
    <w:rsid w:val="008D2B69"/>
    <w:rPr>
      <w:rFonts w:eastAsia="Times New Roman"/>
      <w:b/>
      <w:bCs/>
      <w:sz w:val="36"/>
      <w:szCs w:val="36"/>
    </w:rPr>
  </w:style>
  <w:style w:type="paragraph" w:customStyle="1" w:styleId="xbullet-1">
    <w:name w:val="x_bullet-1"/>
    <w:basedOn w:val="Normal"/>
    <w:rsid w:val="008B2278"/>
    <w:pPr>
      <w:spacing w:before="100" w:beforeAutospacing="1" w:after="100" w:afterAutospacing="1" w:line="240" w:lineRule="auto"/>
    </w:pPr>
    <w:rPr>
      <w:rFonts w:eastAsia="Times New Roman"/>
    </w:rPr>
  </w:style>
  <w:style w:type="paragraph" w:styleId="NormalWeb">
    <w:name w:val="Normal (Web)"/>
    <w:basedOn w:val="Normal"/>
    <w:uiPriority w:val="99"/>
    <w:unhideWhenUsed/>
    <w:rsid w:val="009E4D6D"/>
    <w:pPr>
      <w:spacing w:before="100" w:beforeAutospacing="1" w:after="100" w:afterAutospacing="1" w:line="240" w:lineRule="auto"/>
    </w:pPr>
    <w:rPr>
      <w:rFonts w:eastAsia="Times New Roman"/>
    </w:rPr>
  </w:style>
  <w:style w:type="character" w:customStyle="1" w:styleId="Heading3Char">
    <w:name w:val="Heading 3 Char"/>
    <w:basedOn w:val="DefaultParagraphFont"/>
    <w:link w:val="Heading3"/>
    <w:uiPriority w:val="9"/>
    <w:rsid w:val="00E4736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E47363"/>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E47363"/>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E47363"/>
    <w:rPr>
      <w:b/>
      <w:bCs/>
    </w:rPr>
  </w:style>
  <w:style w:type="character" w:styleId="Emphasis">
    <w:name w:val="Emphasis"/>
    <w:basedOn w:val="DefaultParagraphFont"/>
    <w:uiPriority w:val="20"/>
    <w:qFormat/>
    <w:rsid w:val="00E47363"/>
    <w:rPr>
      <w:i/>
      <w:iCs/>
    </w:rPr>
  </w:style>
  <w:style w:type="character" w:customStyle="1" w:styleId="flex">
    <w:name w:val="flex"/>
    <w:basedOn w:val="DefaultParagraphFont"/>
    <w:rsid w:val="00E47363"/>
  </w:style>
  <w:style w:type="character" w:styleId="Hyperlink">
    <w:name w:val="Hyperlink"/>
    <w:basedOn w:val="DefaultParagraphFont"/>
    <w:uiPriority w:val="99"/>
    <w:semiHidden/>
    <w:unhideWhenUsed/>
    <w:rsid w:val="009720C2"/>
    <w:rPr>
      <w:color w:val="0000FF"/>
      <w:u w:val="single"/>
    </w:rPr>
  </w:style>
  <w:style w:type="character" w:customStyle="1" w:styleId="Heading1Char">
    <w:name w:val="Heading 1 Char"/>
    <w:basedOn w:val="DefaultParagraphFont"/>
    <w:link w:val="Heading1"/>
    <w:uiPriority w:val="9"/>
    <w:rsid w:val="00290564"/>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rsid w:val="00312A0D"/>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312A0D"/>
    <w:rPr>
      <w:rFonts w:ascii="Courier New" w:eastAsia="Times New Roman" w:hAnsi="Courier New"/>
      <w:sz w:val="20"/>
      <w:szCs w:val="20"/>
    </w:rPr>
  </w:style>
  <w:style w:type="character" w:customStyle="1" w:styleId="pubinfo2">
    <w:name w:val="pubinfo2"/>
    <w:rsid w:val="009D4451"/>
    <w:rPr>
      <w:color w:val="555555"/>
    </w:rPr>
  </w:style>
  <w:style w:type="character" w:styleId="HTMLCode">
    <w:name w:val="HTML Code"/>
    <w:basedOn w:val="DefaultParagraphFont"/>
    <w:uiPriority w:val="99"/>
    <w:semiHidden/>
    <w:unhideWhenUsed/>
    <w:rsid w:val="00AB39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486922">
      <w:bodyDiv w:val="1"/>
      <w:marLeft w:val="0"/>
      <w:marRight w:val="0"/>
      <w:marTop w:val="0"/>
      <w:marBottom w:val="0"/>
      <w:divBdr>
        <w:top w:val="none" w:sz="0" w:space="0" w:color="auto"/>
        <w:left w:val="none" w:sz="0" w:space="0" w:color="auto"/>
        <w:bottom w:val="none" w:sz="0" w:space="0" w:color="auto"/>
        <w:right w:val="none" w:sz="0" w:space="0" w:color="auto"/>
      </w:divBdr>
      <w:divsChild>
        <w:div w:id="621955811">
          <w:marLeft w:val="0"/>
          <w:marRight w:val="0"/>
          <w:marTop w:val="0"/>
          <w:marBottom w:val="0"/>
          <w:divBdr>
            <w:top w:val="none" w:sz="0" w:space="0" w:color="auto"/>
            <w:left w:val="none" w:sz="0" w:space="0" w:color="auto"/>
            <w:bottom w:val="none" w:sz="0" w:space="0" w:color="auto"/>
            <w:right w:val="none" w:sz="0" w:space="0" w:color="auto"/>
          </w:divBdr>
          <w:divsChild>
            <w:div w:id="884100095">
              <w:marLeft w:val="0"/>
              <w:marRight w:val="0"/>
              <w:marTop w:val="0"/>
              <w:marBottom w:val="0"/>
              <w:divBdr>
                <w:top w:val="none" w:sz="0" w:space="0" w:color="auto"/>
                <w:left w:val="none" w:sz="0" w:space="0" w:color="auto"/>
                <w:bottom w:val="none" w:sz="0" w:space="0" w:color="auto"/>
                <w:right w:val="none" w:sz="0" w:space="0" w:color="auto"/>
              </w:divBdr>
              <w:divsChild>
                <w:div w:id="84687907">
                  <w:marLeft w:val="0"/>
                  <w:marRight w:val="0"/>
                  <w:marTop w:val="0"/>
                  <w:marBottom w:val="0"/>
                  <w:divBdr>
                    <w:top w:val="none" w:sz="0" w:space="0" w:color="auto"/>
                    <w:left w:val="none" w:sz="0" w:space="0" w:color="auto"/>
                    <w:bottom w:val="none" w:sz="0" w:space="0" w:color="auto"/>
                    <w:right w:val="none" w:sz="0" w:space="0" w:color="auto"/>
                  </w:divBdr>
                  <w:divsChild>
                    <w:div w:id="1077899272">
                      <w:marLeft w:val="0"/>
                      <w:marRight w:val="0"/>
                      <w:marTop w:val="0"/>
                      <w:marBottom w:val="0"/>
                      <w:divBdr>
                        <w:top w:val="none" w:sz="0" w:space="0" w:color="auto"/>
                        <w:left w:val="none" w:sz="0" w:space="0" w:color="auto"/>
                        <w:bottom w:val="none" w:sz="0" w:space="0" w:color="auto"/>
                        <w:right w:val="none" w:sz="0" w:space="0" w:color="auto"/>
                      </w:divBdr>
                      <w:divsChild>
                        <w:div w:id="154995618">
                          <w:marLeft w:val="0"/>
                          <w:marRight w:val="0"/>
                          <w:marTop w:val="0"/>
                          <w:marBottom w:val="0"/>
                          <w:divBdr>
                            <w:top w:val="none" w:sz="0" w:space="0" w:color="auto"/>
                            <w:left w:val="none" w:sz="0" w:space="0" w:color="auto"/>
                            <w:bottom w:val="none" w:sz="0" w:space="0" w:color="auto"/>
                            <w:right w:val="none" w:sz="0" w:space="0" w:color="auto"/>
                          </w:divBdr>
                          <w:divsChild>
                            <w:div w:id="1408504306">
                              <w:marLeft w:val="0"/>
                              <w:marRight w:val="0"/>
                              <w:marTop w:val="0"/>
                              <w:marBottom w:val="0"/>
                              <w:divBdr>
                                <w:top w:val="none" w:sz="0" w:space="0" w:color="auto"/>
                                <w:left w:val="none" w:sz="0" w:space="0" w:color="auto"/>
                                <w:bottom w:val="none" w:sz="0" w:space="0" w:color="auto"/>
                                <w:right w:val="none" w:sz="0" w:space="0" w:color="auto"/>
                              </w:divBdr>
                              <w:divsChild>
                                <w:div w:id="1297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4930">
          <w:marLeft w:val="0"/>
          <w:marRight w:val="0"/>
          <w:marTop w:val="0"/>
          <w:marBottom w:val="0"/>
          <w:divBdr>
            <w:top w:val="none" w:sz="0" w:space="0" w:color="auto"/>
            <w:left w:val="none" w:sz="0" w:space="0" w:color="auto"/>
            <w:bottom w:val="none" w:sz="0" w:space="0" w:color="auto"/>
            <w:right w:val="none" w:sz="0" w:space="0" w:color="auto"/>
          </w:divBdr>
          <w:divsChild>
            <w:div w:id="1209300073">
              <w:marLeft w:val="0"/>
              <w:marRight w:val="0"/>
              <w:marTop w:val="0"/>
              <w:marBottom w:val="0"/>
              <w:divBdr>
                <w:top w:val="none" w:sz="0" w:space="0" w:color="auto"/>
                <w:left w:val="none" w:sz="0" w:space="0" w:color="auto"/>
                <w:bottom w:val="none" w:sz="0" w:space="0" w:color="auto"/>
                <w:right w:val="none" w:sz="0" w:space="0" w:color="auto"/>
              </w:divBdr>
              <w:divsChild>
                <w:div w:id="1419860910">
                  <w:marLeft w:val="0"/>
                  <w:marRight w:val="0"/>
                  <w:marTop w:val="0"/>
                  <w:marBottom w:val="0"/>
                  <w:divBdr>
                    <w:top w:val="none" w:sz="0" w:space="0" w:color="auto"/>
                    <w:left w:val="none" w:sz="0" w:space="0" w:color="auto"/>
                    <w:bottom w:val="none" w:sz="0" w:space="0" w:color="auto"/>
                    <w:right w:val="none" w:sz="0" w:space="0" w:color="auto"/>
                  </w:divBdr>
                  <w:divsChild>
                    <w:div w:id="1094863816">
                      <w:marLeft w:val="0"/>
                      <w:marRight w:val="0"/>
                      <w:marTop w:val="0"/>
                      <w:marBottom w:val="0"/>
                      <w:divBdr>
                        <w:top w:val="none" w:sz="0" w:space="0" w:color="auto"/>
                        <w:left w:val="none" w:sz="0" w:space="0" w:color="auto"/>
                        <w:bottom w:val="none" w:sz="0" w:space="0" w:color="auto"/>
                        <w:right w:val="none" w:sz="0" w:space="0" w:color="auto"/>
                      </w:divBdr>
                      <w:divsChild>
                        <w:div w:id="1442871927">
                          <w:marLeft w:val="0"/>
                          <w:marRight w:val="0"/>
                          <w:marTop w:val="0"/>
                          <w:marBottom w:val="0"/>
                          <w:divBdr>
                            <w:top w:val="none" w:sz="0" w:space="0" w:color="auto"/>
                            <w:left w:val="none" w:sz="0" w:space="0" w:color="auto"/>
                            <w:bottom w:val="none" w:sz="0" w:space="0" w:color="auto"/>
                            <w:right w:val="none" w:sz="0" w:space="0" w:color="auto"/>
                          </w:divBdr>
                          <w:divsChild>
                            <w:div w:id="1717662206">
                              <w:marLeft w:val="0"/>
                              <w:marRight w:val="0"/>
                              <w:marTop w:val="0"/>
                              <w:marBottom w:val="0"/>
                              <w:divBdr>
                                <w:top w:val="none" w:sz="0" w:space="0" w:color="auto"/>
                                <w:left w:val="none" w:sz="0" w:space="0" w:color="auto"/>
                                <w:bottom w:val="none" w:sz="0" w:space="0" w:color="auto"/>
                                <w:right w:val="none" w:sz="0" w:space="0" w:color="auto"/>
                              </w:divBdr>
                              <w:divsChild>
                                <w:div w:id="197402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433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714859">
      <w:bodyDiv w:val="1"/>
      <w:marLeft w:val="0"/>
      <w:marRight w:val="0"/>
      <w:marTop w:val="0"/>
      <w:marBottom w:val="0"/>
      <w:divBdr>
        <w:top w:val="none" w:sz="0" w:space="0" w:color="auto"/>
        <w:left w:val="none" w:sz="0" w:space="0" w:color="auto"/>
        <w:bottom w:val="none" w:sz="0" w:space="0" w:color="auto"/>
        <w:right w:val="none" w:sz="0" w:space="0" w:color="auto"/>
      </w:divBdr>
    </w:div>
    <w:div w:id="1237591070">
      <w:bodyDiv w:val="1"/>
      <w:marLeft w:val="0"/>
      <w:marRight w:val="0"/>
      <w:marTop w:val="0"/>
      <w:marBottom w:val="0"/>
      <w:divBdr>
        <w:top w:val="none" w:sz="0" w:space="0" w:color="auto"/>
        <w:left w:val="none" w:sz="0" w:space="0" w:color="auto"/>
        <w:bottom w:val="none" w:sz="0" w:space="0" w:color="auto"/>
        <w:right w:val="none" w:sz="0" w:space="0" w:color="auto"/>
      </w:divBdr>
    </w:div>
    <w:div w:id="1677154368">
      <w:bodyDiv w:val="1"/>
      <w:marLeft w:val="0"/>
      <w:marRight w:val="0"/>
      <w:marTop w:val="0"/>
      <w:marBottom w:val="0"/>
      <w:divBdr>
        <w:top w:val="none" w:sz="0" w:space="0" w:color="auto"/>
        <w:left w:val="none" w:sz="0" w:space="0" w:color="auto"/>
        <w:bottom w:val="none" w:sz="0" w:space="0" w:color="auto"/>
        <w:right w:val="none" w:sz="0" w:space="0" w:color="auto"/>
      </w:divBdr>
    </w:div>
    <w:div w:id="1947496558">
      <w:bodyDiv w:val="1"/>
      <w:marLeft w:val="0"/>
      <w:marRight w:val="0"/>
      <w:marTop w:val="0"/>
      <w:marBottom w:val="0"/>
      <w:divBdr>
        <w:top w:val="none" w:sz="0" w:space="0" w:color="auto"/>
        <w:left w:val="none" w:sz="0" w:space="0" w:color="auto"/>
        <w:bottom w:val="none" w:sz="0" w:space="0" w:color="auto"/>
        <w:right w:val="none" w:sz="0" w:space="0" w:color="auto"/>
      </w:divBdr>
      <w:divsChild>
        <w:div w:id="1166557105">
          <w:marLeft w:val="0"/>
          <w:marRight w:val="0"/>
          <w:marTop w:val="0"/>
          <w:marBottom w:val="0"/>
          <w:divBdr>
            <w:top w:val="none" w:sz="0" w:space="0" w:color="auto"/>
            <w:left w:val="none" w:sz="0" w:space="0" w:color="auto"/>
            <w:bottom w:val="none" w:sz="0" w:space="0" w:color="auto"/>
            <w:right w:val="none" w:sz="0" w:space="0" w:color="auto"/>
          </w:divBdr>
          <w:divsChild>
            <w:div w:id="1338730045">
              <w:marLeft w:val="0"/>
              <w:marRight w:val="0"/>
              <w:marTop w:val="0"/>
              <w:marBottom w:val="0"/>
              <w:divBdr>
                <w:top w:val="none" w:sz="0" w:space="0" w:color="auto"/>
                <w:left w:val="none" w:sz="0" w:space="0" w:color="auto"/>
                <w:bottom w:val="none" w:sz="0" w:space="0" w:color="auto"/>
                <w:right w:val="none" w:sz="0" w:space="0" w:color="auto"/>
              </w:divBdr>
              <w:divsChild>
                <w:div w:id="923563025">
                  <w:marLeft w:val="0"/>
                  <w:marRight w:val="0"/>
                  <w:marTop w:val="0"/>
                  <w:marBottom w:val="0"/>
                  <w:divBdr>
                    <w:top w:val="none" w:sz="0" w:space="0" w:color="auto"/>
                    <w:left w:val="none" w:sz="0" w:space="0" w:color="auto"/>
                    <w:bottom w:val="none" w:sz="0" w:space="0" w:color="auto"/>
                    <w:right w:val="none" w:sz="0" w:space="0" w:color="auto"/>
                  </w:divBdr>
                  <w:divsChild>
                    <w:div w:id="1614484880">
                      <w:marLeft w:val="0"/>
                      <w:marRight w:val="0"/>
                      <w:marTop w:val="0"/>
                      <w:marBottom w:val="0"/>
                      <w:divBdr>
                        <w:top w:val="none" w:sz="0" w:space="0" w:color="auto"/>
                        <w:left w:val="none" w:sz="0" w:space="0" w:color="auto"/>
                        <w:bottom w:val="none" w:sz="0" w:space="0" w:color="auto"/>
                        <w:right w:val="none" w:sz="0" w:space="0" w:color="auto"/>
                      </w:divBdr>
                      <w:divsChild>
                        <w:div w:id="1259369950">
                          <w:marLeft w:val="0"/>
                          <w:marRight w:val="0"/>
                          <w:marTop w:val="0"/>
                          <w:marBottom w:val="0"/>
                          <w:divBdr>
                            <w:top w:val="none" w:sz="0" w:space="0" w:color="auto"/>
                            <w:left w:val="none" w:sz="0" w:space="0" w:color="auto"/>
                            <w:bottom w:val="none" w:sz="0" w:space="0" w:color="auto"/>
                            <w:right w:val="none" w:sz="0" w:space="0" w:color="auto"/>
                          </w:divBdr>
                          <w:divsChild>
                            <w:div w:id="720520355">
                              <w:marLeft w:val="0"/>
                              <w:marRight w:val="0"/>
                              <w:marTop w:val="0"/>
                              <w:marBottom w:val="0"/>
                              <w:divBdr>
                                <w:top w:val="none" w:sz="0" w:space="0" w:color="auto"/>
                                <w:left w:val="none" w:sz="0" w:space="0" w:color="auto"/>
                                <w:bottom w:val="none" w:sz="0" w:space="0" w:color="auto"/>
                                <w:right w:val="none" w:sz="0" w:space="0" w:color="auto"/>
                              </w:divBdr>
                              <w:divsChild>
                                <w:div w:id="13758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474161">
          <w:marLeft w:val="0"/>
          <w:marRight w:val="0"/>
          <w:marTop w:val="0"/>
          <w:marBottom w:val="0"/>
          <w:divBdr>
            <w:top w:val="none" w:sz="0" w:space="0" w:color="auto"/>
            <w:left w:val="none" w:sz="0" w:space="0" w:color="auto"/>
            <w:bottom w:val="none" w:sz="0" w:space="0" w:color="auto"/>
            <w:right w:val="none" w:sz="0" w:space="0" w:color="auto"/>
          </w:divBdr>
          <w:divsChild>
            <w:div w:id="650718901">
              <w:marLeft w:val="0"/>
              <w:marRight w:val="0"/>
              <w:marTop w:val="0"/>
              <w:marBottom w:val="0"/>
              <w:divBdr>
                <w:top w:val="none" w:sz="0" w:space="0" w:color="auto"/>
                <w:left w:val="none" w:sz="0" w:space="0" w:color="auto"/>
                <w:bottom w:val="none" w:sz="0" w:space="0" w:color="auto"/>
                <w:right w:val="none" w:sz="0" w:space="0" w:color="auto"/>
              </w:divBdr>
              <w:divsChild>
                <w:div w:id="1888371527">
                  <w:marLeft w:val="0"/>
                  <w:marRight w:val="0"/>
                  <w:marTop w:val="0"/>
                  <w:marBottom w:val="0"/>
                  <w:divBdr>
                    <w:top w:val="none" w:sz="0" w:space="0" w:color="auto"/>
                    <w:left w:val="none" w:sz="0" w:space="0" w:color="auto"/>
                    <w:bottom w:val="none" w:sz="0" w:space="0" w:color="auto"/>
                    <w:right w:val="none" w:sz="0" w:space="0" w:color="auto"/>
                  </w:divBdr>
                  <w:divsChild>
                    <w:div w:id="1510288060">
                      <w:marLeft w:val="0"/>
                      <w:marRight w:val="0"/>
                      <w:marTop w:val="0"/>
                      <w:marBottom w:val="0"/>
                      <w:divBdr>
                        <w:top w:val="none" w:sz="0" w:space="0" w:color="auto"/>
                        <w:left w:val="none" w:sz="0" w:space="0" w:color="auto"/>
                        <w:bottom w:val="none" w:sz="0" w:space="0" w:color="auto"/>
                        <w:right w:val="none" w:sz="0" w:space="0" w:color="auto"/>
                      </w:divBdr>
                      <w:divsChild>
                        <w:div w:id="93941330">
                          <w:marLeft w:val="0"/>
                          <w:marRight w:val="0"/>
                          <w:marTop w:val="0"/>
                          <w:marBottom w:val="0"/>
                          <w:divBdr>
                            <w:top w:val="none" w:sz="0" w:space="0" w:color="auto"/>
                            <w:left w:val="none" w:sz="0" w:space="0" w:color="auto"/>
                            <w:bottom w:val="none" w:sz="0" w:space="0" w:color="auto"/>
                            <w:right w:val="none" w:sz="0" w:space="0" w:color="auto"/>
                          </w:divBdr>
                          <w:divsChild>
                            <w:div w:id="1636909387">
                              <w:marLeft w:val="0"/>
                              <w:marRight w:val="0"/>
                              <w:marTop w:val="0"/>
                              <w:marBottom w:val="0"/>
                              <w:divBdr>
                                <w:top w:val="none" w:sz="0" w:space="0" w:color="auto"/>
                                <w:left w:val="none" w:sz="0" w:space="0" w:color="auto"/>
                                <w:bottom w:val="none" w:sz="0" w:space="0" w:color="auto"/>
                                <w:right w:val="none" w:sz="0" w:space="0" w:color="auto"/>
                              </w:divBdr>
                              <w:divsChild>
                                <w:div w:id="256136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05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openai.com/papers/gpt-4.pdf?utm_source=chatgp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2203.02155?utm_source=chatgpt.com" TargetMode="External"/><Relationship Id="rId5" Type="http://schemas.openxmlformats.org/officeDocument/2006/relationships/webSettings" Target="webSettings.xml"/><Relationship Id="rId10" Type="http://schemas.openxmlformats.org/officeDocument/2006/relationships/hyperlink" Target="https://cdn.openai.com/papers/gpt-4.pdf?utm_source=chatgpt.com" TargetMode="External"/><Relationship Id="rId4" Type="http://schemas.openxmlformats.org/officeDocument/2006/relationships/settings" Target="settings.xml"/><Relationship Id="rId9" Type="http://schemas.openxmlformats.org/officeDocument/2006/relationships/hyperlink" Target="https://arxiv.org/abs/2203.02155?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2E47-A7F4-4BCE-90D4-2AD61535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6063</Words>
  <Characters>34562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Wheeler</dc:creator>
  <cp:keywords/>
  <dc:description/>
  <cp:lastModifiedBy>Samuel Wheeler</cp:lastModifiedBy>
  <cp:revision>3</cp:revision>
  <cp:lastPrinted>2025-10-17T15:21:00Z</cp:lastPrinted>
  <dcterms:created xsi:type="dcterms:W3CDTF">2025-10-28T10:03:00Z</dcterms:created>
  <dcterms:modified xsi:type="dcterms:W3CDTF">2025-10-28T13:07:00Z</dcterms:modified>
</cp:coreProperties>
</file>